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2007-0117 4135 vom 26. Juni 2007</w:t>
      </w:r>
    </w:p>
    <w:p>
      <w:r>
        <w:t>Bundesverwaltung, 2007-06-26, DE</w:t>
      </w:r>
    </w:p>
    <w:p>
      <w:r>
        <w:rPr>
          <w:b/>
        </w:rPr>
        <w:t xml:space="preserve">Quelle: </w:t>
      </w:r>
      <w:r>
        <w:t>https://mcp.opencaselaw.ch/entscheid/ch_vb_2007-0117_4135_</w:t>
      </w:r>
    </w:p>
    <w:p>
      <w:r>
        <w:t>FR: CH_VB 2007-0117 4135 du 26 juin 2007</w:t>
      </w:r>
    </w:p>
    <w:p>
      <w:r>
        <w:t>IT: CH_VB 2007-0117 4135 del 26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L’initiative populaire «Droit de recours des organisations: Assez d’obstruction- nisme – Plus de croissance pour la Suisse!» du 11 mai 2006 est valable et est sou- mise au vote du peuple et des cantons.</w:t>
      </w:r>
    </w:p>
    <w:p>
      <w:r>
        <w:rPr>
          <w:b/>
        </w:rPr>
        <w:t>E. 2</w:t>
      </w:r>
    </w:p>
    <w:p>
      <w:r>
        <w:t>FF 2006 5615</w:t>
      </w:r>
    </w:p>
    <w:p>
      <w:r>
        <w:rPr>
          <w:b/>
        </w:rPr>
        <w:t>E. 3</w:t>
      </w:r>
    </w:p>
    <w:p>
      <w:r>
        <w:t>FF 2007 4119</w:t>
      </w:r>
    </w:p>
    <w:p>
      <w:r>
        <w:t>Initiative populaire fédérale «Droit de recours des organisations: Assez d’obstructionnisme – Plus de croissance pour la Suisse!». AF 4136 II Les dispositions transitoires de la Constitution fédérale sont modifiées comme suit: Art. 197, ch. 84 (nouveau)</w:t>
      </w:r>
    </w:p>
    <w:p>
      <w:r>
        <w:rPr>
          <w:b/>
        </w:rPr>
        <w:t>E. 8</w:t>
      </w:r>
    </w:p>
    <w:p>
      <w:r>
        <w:t>Disposition transitoire ad art. 30a (Droit de recours des organisations) 1 L’art. 30a entre en vigueur au plus tard à la fin de l’année qui suit la votation populaire. 2 Le Conseil fédéral peut fixer une date antérieure. Art. 2 L’Assemblée fédérale recommande au peuple et aux cantons d’accepter l’initiative.</w:t>
      </w:r>
    </w:p>
    <w:p>
      <w:r>
        <w:t>4 L’initiative populaire réclamait l’introduction de cette disposition dans la Constitution, à l’art. 197, ch. 2. Le peuple et les cantons ayant accepté le 28 novembre 2004 l’arrêté fédé- ral du 3 octobre 2003 concernant la réforme de la péréquation financière et de la réparti- tion des tâches entre la Confédération et les cantons (RPT) et, le 27 novembre 2005, l’initiative populaire fédérale «pour des aliments produits sans manipulations généti- ques», les ch. 2 à 7 de l’art. 197 ont été attribués. Ils ne doivent pas être remplacés par l’initiative populaire fédérale «Droit de recours des organisations: Assez d’obstruction- nisme – Plus de croissance pour la Suisse!». De ce fait, l’initiative populaire fédérale «Droit de recours des organisations: Assez d’obstructionnisme – Plus de croissance pour la Suisse!» doit maintenant se voir attribuer le ch. 8 de l’art. 197 de la Constitution.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l'initiative populaire fédérale «Droit de recours des organisations: Assez d'obstructionnisme - Plus de croissance pour la Suisse!» (Projet) In Bundesblatt Dans Feuille fédérale In Foglio federale Jahr 2007 Année Anno Band 1 Volume Volume Heft 26 Cahier Numero Geschäftsnummer --- Numéro d'affaire Numero dell'oggetto Datum 26.06.2007 Date Data Seite 4135-4136 Page Pagina Ref. No</w:t>
      </w:r>
    </w:p>
    <w:p>
      <w:r>
        <w:rPr>
          <w:b/>
        </w:rPr>
        <w:t>E. 10</w:t>
      </w:r>
    </w:p>
    <w:p>
      <w:r>
        <w:t>140 676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