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2007-0108 5451 vom 31. Juli 2007</w:t>
      </w:r>
    </w:p>
    <w:p>
      <w:r>
        <w:t>Bundesverwaltung, 2007-07-31, DE</w:t>
      </w:r>
    </w:p>
    <w:p>
      <w:r>
        <w:rPr>
          <w:b/>
        </w:rPr>
        <w:t xml:space="preserve">Quelle: </w:t>
      </w:r>
      <w:r>
        <w:t>https://mcp.opencaselaw.ch/entscheid/ch_vb_2007-0108_5451_</w:t>
      </w:r>
    </w:p>
    <w:p>
      <w:r>
        <w:t>FR: CH_VB 2007-0108 5451 du 31 juillet 2007</w:t>
      </w:r>
    </w:p>
    <w:p>
      <w:r>
        <w:t>IT: CH_VB 2007-0108 5451 del 31 luglio 2007</w:t>
      </w:r>
    </w:p>
    <w:p>
      <w:pPr>
        <w:pStyle w:val="Heading2"/>
      </w:pPr>
      <w:r>
        <w:t>Erwägungen</w:t>
      </w:r>
    </w:p>
    <w:p>
      <w:r>
        <w:rPr>
          <w:b/>
        </w:rPr>
        <w:t>E. 1</w:t>
      </w:r>
    </w:p>
    <w:p>
      <w:r>
        <w:t>L’institution de prévoyance peut prévoir dans son règlement la possibilité, pour les assurés ayant atteint l’âge de 58 ans et dont le salaire diminue d’un tiers au plus, de demander le maintien de leur prévoyance au niveau du dernier gain assuré.</w:t>
      </w:r>
    </w:p>
    <w:p>
      <w:r>
        <w:rPr>
          <w:b/>
        </w:rPr>
        <w:t>E. 2</w:t>
      </w:r>
    </w:p>
    <w:p>
      <w:r>
        <w:t>Le maintien de la prévoyance au niveau du dernier gain assuré peut être prévu pour sept ans au plus, mais pas au-delà de l’âge réglementaire ordinaire de la retraite.</w:t>
      </w:r>
    </w:p>
    <w:p>
      <w:r>
        <w:rPr>
          <w:b/>
        </w:rPr>
        <w:t>E. 3</w:t>
      </w:r>
    </w:p>
    <w:p>
      <w:r>
        <w:t>RS 220</w:t>
      </w:r>
    </w:p>
    <w:p>
      <w:r>
        <w:t>Prévoyance professionnelle vieillesse, survivants et invalidité (Mesures destinées à faciliter la participation des travailleurs âgés au marché de l’emploi). LF 5452 Art. 49, al. 2, ch. 1 2 Lorsqu’une institution de prévoyance étend la prévoyance au-delà des prestations minimales, seules s’appliquent à la prévoyance plus étendue les dispositions régissant: 1. la définition et les principes de la prévoyance professionnelle et le salaire ou le revenu assuré (art. 1, 33a et 33b), II Modification du droit en vigueur Les lois fédérales mentionnées ci-après sont modifiées comme suit: 1. Code civil4 Art. 89bis, al. 6, ch. 1</w:t>
      </w:r>
    </w:p>
    <w:p>
      <w:r>
        <w:rPr>
          <w:b/>
        </w:rPr>
        <w:t>E. 6</w:t>
      </w:r>
    </w:p>
    <w:p>
      <w:r>
        <w:t>RS 831.42</w:t>
      </w:r>
    </w:p>
    <w:p>
      <w:r>
        <w:t>Prévoyance professionnelle vieillesse, survivants et invalidité (Mesures en faveur d’une participation facilitée des travailleurs âgés au marché du travail). LF 5453 2 Si la modification de loi relative à l’adaptation du taux de conversion minimal n’entre pas en vigueur au plus tard en même temps que la présente modification, le Conseil fédéral procède aux adaptations nécessaires concernant l’âge de la retraite.</w:t>
      </w:r>
    </w:p>
    <w:p>
      <w:r>
        <w:t>Prévoyance professionnelle vieillesse, survivants et invalidité (Mesures destinées à faciliter la participation des travailleurs âgés au marché de l’emploi). LF 5454</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(Mesures destinées à faciliter la participation des travailleurs âgés au marché de l'emploi) (Projet) In Bundesblatt Dans Feuille fédérale In Foglio federale Jahr 2007 Année Anno Band 1 Volume Volume Heft 31 Cahier Numero Geschäftsnummer --- Numéro d'affaire Numero dell'oggetto Datum 31.07.2007 Date Data Seite 5451-5454 Page Pagina Ref. No</w:t>
      </w:r>
    </w:p>
    <w:p>
      <w:r>
        <w:rPr>
          <w:b/>
        </w:rPr>
        <w:t>E. 10</w:t>
      </w:r>
    </w:p>
    <w:p>
      <w:r>
        <w:t>140 807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