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2007-0050 6781 vom 1. Januar 2008</w:t>
      </w:r>
    </w:p>
    <w:p>
      <w:r>
        <w:t>Bundesverwaltung, 2008-01-01, DE</w:t>
      </w:r>
    </w:p>
    <w:p>
      <w:r>
        <w:rPr>
          <w:b/>
        </w:rPr>
        <w:t xml:space="preserve">Quelle: </w:t>
      </w:r>
      <w:r>
        <w:t>https://mcp.opencaselaw.ch/entscheid/ch_vb_2007-0050_6781_</w:t>
      </w:r>
    </w:p>
    <w:p>
      <w:r>
        <w:t>FR: CH_VB 2007-0050 6781 du 1 janvier 2008</w:t>
      </w:r>
    </w:p>
    <w:p>
      <w:r>
        <w:t>IT: CH_VB 2007-0050 6781 del 1 gennaio 2008</w:t>
      </w:r>
    </w:p>
    <w:p>
      <w:pPr>
        <w:pStyle w:val="Heading2"/>
      </w:pPr>
      <w:r>
        <w:t>Erwägungen</w:t>
      </w:r>
    </w:p>
    <w:p>
      <w:r>
        <w:rPr>
          <w:b/>
        </w:rPr>
        <w:t>E. 1</w:t>
      </w:r>
    </w:p>
    <w:p>
      <w:r>
        <w:t>Les mesures sont notamment les suivantes: a. publications; b. séminaires pour investisseurs et autres événements visant à promouvoir les conditions d’implantation; c. actions de marketing dans les foires spécialisées et relations publiques; d. renseignements donnés aux entreprises.</w:t>
      </w:r>
    </w:p>
    <w:p>
      <w:r>
        <w:rPr>
          <w:b/>
        </w:rPr>
        <w:t>E. 2</w:t>
      </w:r>
    </w:p>
    <w:p>
      <w:r>
        <w:t>La Confédération observe l’évolution des principaux marchés et groupes cibles étrangers. Elle met les résultats de ses observations à la disposition des cantons.</w:t>
      </w:r>
    </w:p>
    <w:p>
      <w:r>
        <w:rPr>
          <w:b/>
        </w:rPr>
        <w:t>E. 3</w:t>
      </w:r>
    </w:p>
    <w:p>
      <w:r>
        <w:t>RS 616.1</w:t>
      </w:r>
    </w:p>
    <w:p>
      <w:r>
        <w:rPr>
          <w:b/>
        </w:rPr>
        <w:t>E. 4</w:t>
      </w:r>
    </w:p>
    <w:p>
      <w:r>
        <w:t>RO 2006 1273</w:t>
      </w:r>
    </w:p>
    <w:p>
      <w:r>
        <w:t>Promotion des conditions d’implantation des entreprises en Suisse. LF</w:t>
      </w:r>
    </w:p>
    <w:p>
      <w:r>
        <w:t>6783 Art. 9 Référendum et entrée en vigueur 1 La présente loi est sujette au référendum. 2 Elle entre en vigueur, en l’absence de référendum, le 1er janvier 2008; en cas de référendum, le Conseil fédéral fixe la date de l’entrée en vigueur. Conseil national, 5 octobre 2007 Conseil des Etats, 5 octobre 2007 La présidente: Christine Egerszegi-Obrist Le secrétaire: Ueli Anliker Le président: Peter Bieri Le secrétaire: Christoph Lanz Date de publication: 16 octobre 20075 Délai référendaire: 24 janvier 2008</w:t>
      </w:r>
    </w:p>
    <w:p>
      <w:r>
        <w:rPr>
          <w:b/>
        </w:rPr>
        <w:t>E. 5</w:t>
      </w:r>
    </w:p>
    <w:p>
      <w:r>
        <w:t>FF 2007 6781</w:t>
      </w:r>
    </w:p>
    <w:p>
      <w:r>
        <w:t>Promotion des conditions d’implantation des entreprises en Suisse. LF</w:t>
      </w:r>
    </w:p>
    <w:p>
      <w:r>
        <w:t>6784</w:t>
      </w:r>
    </w:p>
    <w:p>
      <w:r>
        <w:t>Schweizerisches Bundesarchiv, Digitale Amtsdruckschriften Archives fédérales suisses, Publications officielles numérisées Archivio federale svizzero, Pubblicazioni ufficiali digitali Loi fédérale concernant la promotion des conditions d'implantation des entreprises en Suisse In Bundesblatt Dans Feuille fédérale In Foglio federale Jahr 2007 Année Anno Band 1 Volume Volume Heft 42 Cahier Numero Geschäftsnummer --- Numéro d'affaire Numero dell'oggetto Datum 16.10.2007 Date Data Seite 6781-6784 Page Pagina Ref. No</w:t>
      </w:r>
    </w:p>
    <w:p>
      <w:r>
        <w:rPr>
          <w:b/>
        </w:rPr>
        <w:t>E. 10</w:t>
      </w:r>
    </w:p>
    <w:p>
      <w:r>
        <w:t>141 006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