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2006-3301 3685 vom 14. Oktober 2005</w:t>
      </w:r>
    </w:p>
    <w:p>
      <w:r>
        <w:t>Bundesverwaltung, 2005-10-14, DE</w:t>
      </w:r>
    </w:p>
    <w:p>
      <w:r>
        <w:rPr>
          <w:b/>
        </w:rPr>
        <w:t xml:space="preserve">Quelle: </w:t>
      </w:r>
      <w:r>
        <w:t>https://mcp.opencaselaw.ch/entscheid/ch_vb_2006-3301_3685_</w:t>
      </w:r>
    </w:p>
    <w:p>
      <w:r>
        <w:t>FR: CH_VB 2006-3301 3685 du 14 octobre 2005</w:t>
      </w:r>
    </w:p>
    <w:p>
      <w:r>
        <w:t>IT: CH_VB 2006-3301 3685 del 14 ottobre 2005</w:t>
      </w:r>
    </w:p>
    <w:p>
      <w:pPr>
        <w:pStyle w:val="Heading2"/>
      </w:pPr>
      <w:r>
        <w:t>Erwägungen</w:t>
      </w:r>
    </w:p>
    <w:p>
      <w:r>
        <w:rPr>
          <w:b/>
        </w:rPr>
        <w:t>E. 1</w:t>
      </w:r>
    </w:p>
    <w:p>
      <w:r>
        <w:t>L’initiative populaire du 14 octobre 2005 «Sauver la Forêt suisse» est valable et sera soumise au vote du peuple et des cantons.</w:t>
      </w:r>
    </w:p>
    <w:p>
      <w:r>
        <w:rPr>
          <w:b/>
        </w:rPr>
        <w:t>E. 2</w:t>
      </w:r>
    </w:p>
    <w:p>
      <w:r>
        <w:t>La Confédération fixe les principes applicables à la protection des forêts.</w:t>
      </w:r>
    </w:p>
    <w:p>
      <w:r>
        <w:rPr>
          <w:b/>
        </w:rPr>
        <w:t>E. 3</w:t>
      </w:r>
    </w:p>
    <w:p>
      <w:r>
        <w:t>Elle encourage les mesures de conservation des forêts ainsi que la réparation des forêts endommagées.</w:t>
      </w:r>
    </w:p>
    <w:p>
      <w:r>
        <w:rPr>
          <w:b/>
        </w:rPr>
        <w:t>E. 4</w:t>
      </w:r>
    </w:p>
    <w:p>
      <w:r>
        <w:t>L’aire forestière de la Suisse est protégée dans son intégralité; les défrichements sont interdits. La loi peut prévoir, moyennant compensation, des exceptions dans des buts d’utilité publique.</w:t>
      </w:r>
    </w:p>
    <w:p>
      <w:r>
        <w:rPr>
          <w:b/>
        </w:rPr>
        <w:t>E. 5</w:t>
      </w:r>
    </w:p>
    <w:p>
      <w:r>
        <w:t>La pérennité de la couverture boisée est assurée par une pratique sylviculturale proche de la nature; la coupe rase est interdite. Art. 2 L’Assemblée fédérale recommande au peuple et aux cantons de rejeter l’initiative.</w:t>
      </w:r>
    </w:p>
    <w:p>
      <w:r>
        <w:t>1 RS 101 2 FF 2005 6195 3 FF 2007 3629</w:t>
      </w:r>
    </w:p>
    <w:p>
      <w:r>
        <w:t>Initiative populaire «Sauver la Forêt suisse». AF</w:t>
      </w:r>
    </w:p>
    <w:p>
      <w:r>
        <w:t>3686</w:t>
      </w:r>
    </w:p>
    <w:p>
      <w:r>
        <w:t>Schweizerisches Bundesarchiv, Digitale Amtsdruckschriften Archives fédérales suisses, Publications officielles numérisées Archivio federale svizzero, Pubblicazioni ufficiali digitali Arrêté fédéral concernant l'initiative populaire «Sauver la Forêt suisse» (Projet) In Bundesblatt Dans Feuille fédérale In Foglio federale Jahr 2007 Année Anno Band 1 Volume Volume Heft 24 Cahier Numero Geschäftsnummer --- Numéro d'affaire Numero dell'oggetto Datum 12.06.2007 Date Data Seite 3685-3686 Page Pagina Ref. No</w:t>
      </w:r>
    </w:p>
    <w:p>
      <w:r>
        <w:rPr>
          <w:b/>
        </w:rPr>
        <w:t>E. 10</w:t>
      </w:r>
    </w:p>
    <w:p>
      <w:r>
        <w:t>140 644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