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2006-3260 9359 vom 18. Mai 2005</w:t>
      </w:r>
    </w:p>
    <w:p>
      <w:r>
        <w:t>Bundesverwaltung, 2005-05-18, DE</w:t>
      </w:r>
    </w:p>
    <w:p>
      <w:r>
        <w:rPr>
          <w:b/>
        </w:rPr>
        <w:t xml:space="preserve">Quelle: </w:t>
      </w:r>
      <w:r>
        <w:t>https://mcp.opencaselaw.ch/entscheid/ch_vb_2006-3260_9359_</w:t>
      </w:r>
    </w:p>
    <w:p>
      <w:r>
        <w:t>FR: CH_VB 2006-3260 9359 du 18 mai 2005</w:t>
      </w:r>
    </w:p>
    <w:p>
      <w:r>
        <w:t>IT: CH_VB 2006-3260 9359 del 18 maggio 2005</w:t>
      </w:r>
    </w:p>
    <w:p>
      <w:pPr>
        <w:pStyle w:val="Heading2"/>
      </w:pPr>
      <w:r>
        <w:t>Erwägungen</w:t>
      </w:r>
    </w:p>
    <w:p>
      <w:r>
        <w:rPr>
          <w:b/>
        </w:rPr>
        <w:t>E. 1</w:t>
      </w:r>
    </w:p>
    <w:p>
      <w:r>
        <w:t>Caractéristiques du produit (pour tous les produits mentionnés) Substance(s) active(s): Metribuzin 70.0 % Formulation: WG</w:t>
      </w:r>
    </w:p>
    <w:p>
      <w:r>
        <w:rPr>
          <w:b/>
        </w:rPr>
        <w:t>E. 2</w:t>
      </w:r>
    </w:p>
    <w:p>
      <w:r>
        <w:t>= sol lourd, riche en humus</w:t>
      </w:r>
    </w:p>
    <w:p>
      <w:r>
        <w:rPr>
          <w:b/>
        </w:rPr>
        <w:t>E. 3</w:t>
      </w:r>
    </w:p>
    <w:p>
      <w:r>
        <w:t>= veiller à la sensibilité des variétés, les variétés compatibles sont à signaler sur l’étiquette.</w:t>
      </w:r>
    </w:p>
    <w:p>
      <w:r>
        <w:rPr>
          <w:b/>
        </w:rPr>
        <w:t>E. 4</w:t>
      </w:r>
    </w:p>
    <w:p>
      <w:r>
        <w:t>= Seulement pour les pommes de terre de table et les pommes de terre fourragères; ne pas appliquer sur les pommes de terre précoces ni sur les plants de pommes de terre.</w:t>
      </w:r>
    </w:p>
    <w:p>
      <w:r>
        <w:rPr>
          <w:b/>
        </w:rPr>
        <w:t>E. 5</w:t>
      </w:r>
    </w:p>
    <w:p>
      <w:r>
        <w:t>= cultures suivantes: 16 semaines de délai d’attente.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t>9362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9359-9362 Page Pagina Ref. No</w:t>
      </w:r>
    </w:p>
    <w:p>
      <w:r>
        <w:rPr>
          <w:b/>
        </w:rPr>
        <w:t>E. 10</w:t>
      </w:r>
    </w:p>
    <w:p>
      <w:r>
        <w:t>140 212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