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2006-2672 9187 vom 19. Dezember 2006</w:t>
      </w:r>
    </w:p>
    <w:p>
      <w:r>
        <w:t>Bundesverwaltung, 2006-12-19, DE</w:t>
      </w:r>
    </w:p>
    <w:p>
      <w:r>
        <w:rPr>
          <w:b/>
        </w:rPr>
        <w:t xml:space="preserve">Quelle: </w:t>
      </w:r>
      <w:r>
        <w:t>https://mcp.opencaselaw.ch/entscheid/ch_vb_2006-2672_9187_</w:t>
      </w:r>
    </w:p>
    <w:p>
      <w:r>
        <w:t>FR: CH_VB 2006-2672 9187 du 19 décembre 2006</w:t>
      </w:r>
    </w:p>
    <w:p>
      <w:r>
        <w:t>IT: CH_VB 2006-2672 9187 del 19 dicembre 2006</w:t>
      </w:r>
    </w:p>
    <w:p>
      <w:pPr>
        <w:pStyle w:val="Heading2"/>
      </w:pPr>
      <w:r>
        <w:t>Erwägungen</w:t>
      </w:r>
    </w:p>
    <w:p>
      <w:r>
        <w:rPr>
          <w:b/>
        </w:rPr>
        <w:t>E. 1</w:t>
      </w:r>
    </w:p>
    <w:p>
      <w:r>
        <w:t>Le fonds en faveur de la formation professionnelle permet de financer des presta- tions fournies par l’AMHS pour la formation professionnelle initiale et la formation professionnelle supérieure.</w:t>
      </w:r>
    </w:p>
    <w:p>
      <w:r>
        <w:rPr>
          <w:b/>
        </w:rPr>
        <w:t>E. 2</w:t>
      </w:r>
    </w:p>
    <w:p>
      <w:r>
        <w:t>Les contributions au fonds comprennent une contribution de base par entreprise et une contribution supplémentaire calculée en fonction du nombre total de collabora- teurs travaillant dans les professions spécifiques de la branche.</w:t>
      </w:r>
    </w:p>
    <w:p>
      <w:r>
        <w:rPr>
          <w:b/>
        </w:rPr>
        <w:t>E. 3</w:t>
      </w:r>
    </w:p>
    <w:p>
      <w:r>
        <w:t>Elle peut être révoquée par l’Office fédéral de la formation professionnelle et de la technologie. 16 novembre 2006 Au nom du Conseil fédéral suisse:</w:t>
      </w:r>
    </w:p>
    <w:p>
      <w:r>
        <w:t>Le président de la Confédération, Moritz Leuenberger La chancelière de la Confédération, Annemarie Huber-Hotz</w:t>
      </w:r>
    </w:p>
    <w:p>
      <w:r>
        <w:t>Règlement relatif au fonds en faveur de la formation professionnelle</w:t>
      </w:r>
    </w:p>
    <w:p>
      <w:r>
        <w:t>du domaine de l’horticulture. ACF 9190</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règlement relatif au fonds en faveur de la formation professionnelle des horticulteurs In Bundesblatt Dans Feuille fédérale In Foglio federale Jahr 2006 Année Anno Band 1 Volume Volume Heft 50 Cahier Numero Geschäftsnummer --- Numéro d'affaire Numero dell'oggetto Datum 19.12.2006 Date Data Seite 9187-9190 Page Pagina Ref. No 10 140 169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