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2006-1759 5627 vom 28. Juni 2006</w:t>
      </w:r>
    </w:p>
    <w:p>
      <w:r>
        <w:t>Bundesverwaltung, 2006-06-28, DE</w:t>
      </w:r>
    </w:p>
    <w:p>
      <w:r>
        <w:rPr>
          <w:b/>
        </w:rPr>
        <w:t xml:space="preserve">Quelle: </w:t>
      </w:r>
      <w:r>
        <w:t>https://mcp.opencaselaw.ch/entscheid/ch_vb_2006-1759_5627_</w:t>
      </w:r>
    </w:p>
    <w:p>
      <w:r>
        <w:t>FR: CH_VB 2006-1759 5627 du 28 juin 2006</w:t>
      </w:r>
    </w:p>
    <w:p>
      <w:r>
        <w:t>IT: CH_VB 2006-1759 5627 del 28 giugno 2006</w:t>
      </w:r>
    </w:p>
    <w:p>
      <w:pPr>
        <w:pStyle w:val="Heading2"/>
      </w:pPr>
      <w:r>
        <w:t>Erwägungen</w:t>
      </w:r>
    </w:p>
    <w:p>
      <w:r>
        <w:rPr>
          <w:b/>
        </w:rPr>
        <w:t>E. 1</w:t>
      </w:r>
    </w:p>
    <w:p>
      <w:r>
        <w:t>La démonstration de la faisabilité du stockage final des éléments de combus- tible irradiés, des déchets hautement radioactifs vitrifiés et des déchets moyennement radioactifs à vie longue a été établie.</w:t>
      </w:r>
    </w:p>
    <w:p>
      <w:r>
        <w:rPr>
          <w:b/>
        </w:rPr>
        <w:t>E. 2</w:t>
      </w:r>
    </w:p>
    <w:p>
      <w:r>
        <w:t>La demande de concentrer les futures recherches concernant le stockage en couches géologiques profondes des ECI/DHR/DMRL en Suisse sur les argiles à Opalinus et sur la région d’implantation potentielle du Weinland zurichois est rejetée.</w:t>
      </w:r>
    </w:p>
    <w:p>
      <w:r>
        <w:rPr>
          <w:b/>
        </w:rPr>
        <w:t>E. 3</w:t>
      </w:r>
    </w:p>
    <w:p>
      <w:r>
        <w:t>Simultanément au programme de gestion des déchets décrit à l’art. 32 LENu, les exploitants de centrales nucléaires sont tenus de remettre au Conseil fédéral un rapport réunissant de manière systématique toutes les questions, remarques et recommandations encore en suspens dans les avis et expertises de la DSN, de la CGD, de la CSA et des experts de l’AEN de l’OCDE; ce rapport doit indiquer dans quels délais et conditions ces points seront traités dans la suite de la procédure.</w:t>
      </w:r>
    </w:p>
    <w:p>
      <w:r>
        <w:rPr>
          <w:b/>
        </w:rPr>
        <w:t>E. 4</w:t>
      </w:r>
    </w:p>
    <w:p>
      <w:r>
        <w:t>juillet 2006 Office fédéral de l’énergie</w:t>
      </w:r>
    </w:p>
    <w:p>
      <w:r>
        <w:t>Schweizerisches Bundesarchiv, Digitale Amtsdruckschriften Archives fédérales suisses, Publications officielles numérisées Archivio federale svizzero, Pubblicazioni ufficiali digitali Démonstration de la faisabilité du stockage final des ECI/DHR/DMRL, projet Argiles à Opalinus du Weinland zurichois: mise à l'enquête de la décision du Conseil fédéral du 28 juin 2006 In Bundesblatt Dans Feuille fédérale In Foglio federale Jahr 2006 Année Anno Band 1 Volume Volume Heft 26 Cahier Numero Geschäftsnummer --- Numéro d'affaire Numero dell'oggetto Datum 04.07.2006 Date Data Seite 5627-5628 Page Pagina Ref. No 10 139 739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