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2006-1340 2481 vom 13. Januar 2000</w:t>
      </w:r>
    </w:p>
    <w:p>
      <w:r>
        <w:t>Bundesverwaltung, 2000-01-13, DE</w:t>
      </w:r>
    </w:p>
    <w:p>
      <w:r>
        <w:rPr>
          <w:b/>
        </w:rPr>
        <w:t xml:space="preserve">Quelle: </w:t>
      </w:r>
      <w:r>
        <w:t>https://mcp.opencaselaw.ch/entscheid/ch_vb_2006-1340_2481_</w:t>
      </w:r>
    </w:p>
    <w:p>
      <w:r>
        <w:t>FR: CH_VB 2006-1340 2481 du 13 janvier 2000</w:t>
      </w:r>
    </w:p>
    <w:p>
      <w:r>
        <w:t>IT: CH_VB 2006-1340 2481 del 13 gennaio 2000</w:t>
      </w:r>
    </w:p>
    <w:p>
      <w:pPr>
        <w:pStyle w:val="Heading2"/>
      </w:pPr>
      <w:r>
        <w:t>Erwägungen</w:t>
      </w:r>
    </w:p>
    <w:p>
      <w:r>
        <w:rPr>
          <w:b/>
        </w:rPr>
        <w:t>E. 1</w:t>
      </w:r>
    </w:p>
    <w:p>
      <w:r>
        <w:t>La présente Convention s’applique, dans les situations à caractère international, à la protection des adultes qui, en raison d’une altération ou d’une insuffisance de leurs facultés personnelles, ne sont pas en état de pourvoir à leurs intérêts.</w:t>
      </w:r>
    </w:p>
    <w:p>
      <w:r>
        <w:rPr>
          <w:b/>
        </w:rPr>
        <w:t>E. 2</w:t>
      </w:r>
    </w:p>
    <w:p>
      <w:r>
        <w:t>Cette compétence ne peut être exercée si les autorités compétentes en vertu des art. 5, 6, par. 2, ou 8 ont informé les autorités de l’Etat national de l’adulte qu’elles ont pris toutes les mesures requises par la situation ou décidé qu’aucune mesure ne devait être prise ou qu’une procédure est pendante devant elles.</w:t>
      </w:r>
    </w:p>
    <w:p>
      <w:r>
        <w:rPr>
          <w:b/>
        </w:rPr>
        <w:t>E. 3</w:t>
      </w:r>
    </w:p>
    <w:p>
      <w:r>
        <w:t>Les mesures prises en application du paragraphe premier à l’égard d’un adulte ayant sa résidence habituelle dans un Etat non contractant cessent d’avoir effet dans chaque Etat contractant dès qu’y sont reconnues les mesures exigées par la situation, prises par les autorités d’un autre Etat.</w:t>
      </w:r>
    </w:p>
    <w:p>
      <w:r>
        <w:rPr>
          <w:b/>
        </w:rPr>
        <w:t>E. 4</w:t>
      </w:r>
    </w:p>
    <w:p>
      <w:r>
        <w:t>Les paragraphes précédents s’appliquent également aux lois uniformes reposant sur l’existence entre les Etats concernés de liens spéciaux, notamment de nature régionale. Art. 50 1. La Convention ne s’applique qu’aux mesures prises dans un Etat après l’entrée en vigueur de la Convention pour cet Etat. 2. La Convention s’applique à la reconnaissance et à l’exécution des mesures prises après son entrée en vigueur dans les rapports entre l’Etat où les mesures ont été prises et l’Etat requis. 3. La Convention s’applique à compter de son entrée en vigueur dans un Etat contractant aux pouvoirs de représentation conférés antérieurement dans des condi- tions correspondant à celles prévues à l’art. 15. Art. 51 1. Toute communication à l’Autorité centrale ou à toute autre autorité d’un Etat contractant est adressée dans la langue originale et accompagnée d’une traduction dans la langue officielle ou l’une des langues officielles de cet Etat ou, lorsque cette traduction est difficilement réalisable, d’une traduction en français ou en anglais.</w:t>
      </w:r>
    </w:p>
    <w:p>
      <w:r>
        <w:t>Convention sur la protection internationale des adultes 2494 2. Toutefois, un Etat contractant pourra, en faisant une réserve conformément à l’art. 56, s’opposer à l’utilisation soit du français, soit de l’anglais. Art. 52 Le Secrétaire général de la Conférence de La Haye de droit international privé convoque périodiquement une Commission spéciale afin d’examiner le fonctionne- ment pratique de la Convention. Chapitre VII Clauses finales Art. 53 1. La Convention est ouverte à la signature des Etats qui étaient Membres de la Conférence de La Haye de droit international privé le 2 octobre 1999. 2. Elle sera ratifiée, acceptée ou approuvée et les instruments de ratification, d’acceptation ou d’approbation seront déposés auprès du Ministère des Affaires Etrangères du Royaume des Pays-Bas, dépositaire de la Convention. Art. 54 1. Tout autre Etat pourra adhérer à la Convention après son entrée en vigueur en vertu de l’art. 57, par. 1. 2. L’instrument d’adhésion sera déposé auprès du dépositaire. 3. L’adhésion n’aura d’effet que dans les rapports entre l’Etat adhérant et les Etats contractants qui n’auront pas élevé d’objection à son encontre dans les six mois après la réception de la notification prévue à l’art. 59, let. b). Une telle objection pourra également être élevée par tout Etat au moment d’une ratification, acceptation ou approbation de la Convention, postérieure à l’adhésion. Ces objections seront notifiées au dépositaire. Art. 55 1. Un Etat qui comprend deux ou plusieurs unités territoriales dans lesquelles des systèmes de droit différents s’appliquent aux matières régies par la présente Conven- tion pourra, au moment de la signature, de la ratification, de l’acceptation, de l’approbation ou de l’adhésion, déclarer que la Convention s’appliquera à toutes ses unités territoriales ou seulement à l’une ou à plusieurs d’entre elles, et pourra à tout moment modifier cette déclaration en faisant une nouvelle déclaration. 2. Ces déclarations seront notifiées au dépositaire et indiqueront expressément les unités territoriales auxquelles la Convention s’applique. 3. Si un Etat ne fait pas de déclaration en vertu du présent article, la Convention s’appliquera à l’ensemble du territoire de cet Etat.</w:t>
      </w:r>
    </w:p>
    <w:p>
      <w:r>
        <w:t>Convention sur la protection internationale des adultes 2495 Art. 56 1. Tout Etat contractant pourra, au plus tard au moment de la ratification, de l’acceptation, de l’approbation ou de l’adhésion, ou au moment d’une déclaration faite en vertu de l’art. 55, faire la réserve prévue à l’art. 51, par. 2. Aucune autre réserve ne sera admise. 2. Tout Etat pourra, à tout moment, retirer la réserve qu’il aura faite. Ce retrait sera notifié au dépositaire. 3. L’effet de la réserve cessera le premier jour du troisième mois du calendrier après la notification mentionnée au paragraphe précédent. Art. 57 1. La Convention entrera en vigueur le premier jour du mois suivant l’expiration d’une période de trois mois après le dépôt du troisième instrument de ratification, d’acceptation ou d’approbation prévu par l’art. 53. 2. Par la suite, la Convention entrera en vigueur: a) pour chaque Etat ratifiant, acceptant ou approuvant postérieurement, le pre- mier jour du mois suivant l’expiration d’une période de trois mois après le dépôt de son instrument de ratification, d’acceptation, d’approbation ou d’adhésion; b) pour chaque Etat adhérant, le premier jour du mois suivant l’expiration d’une période de trois mois après l’expiration du délai de six mois prévu à l’art. 54, par. 3; c) pour les unités territoriales auxquelles la Convention a été étendue confor- mément à l’art. 55, le premier jour du mois suivant l’expiration d’une période de trois mois après la notification visée dans cet article. Art. 58 1. Tout Etat Partie à la Convention pourra dénoncer celle-ci par une notification adressée par écrit au dépositaire. La dénonciation pourra se limiter à certaines unités territoriales auxquelles s’applique la Convention. 2. La dénonciation prendra effet le premier jour du mois suivant l’expiration d’une période de douze mois après la date de réception de la notification par le dépositaire. Lorsqu’une période plus longue pour la prise d’effet de la dénonciation est spécifiée dans la notification, la dénonciation prendra effet à l’expiration de la période en question. Art. 59 Le dépositaire notifiera aux Etats membres de la Conférence de La Haye de droit international privé, ainsi qu’aux Etats qui auront adhéré conformément aux disposi- tions de l’art. 54:</w:t>
      </w:r>
    </w:p>
    <w:p>
      <w:r>
        <w:t>Convention sur la protection internationale des adultes 2496 a) les signatures, ratifications, acceptations et approbations visées à l’art. 53; b) les adhésions et les objections aux adhésions visées à l’art. 54; c) la date à laquelle la Convention entrera en vigueur conformément aux dispo- sitions de l’art. 57; d) les déclarations mentionnées aux art. 32, par. 2, et 55; e) les accords mentionnés à l’art. 37; f) la réserve visée à l’art. 51, par. 2, et son retrait prévu à l’art. 56, par. 2; g) les dénonciations visées à l’art. 58. En foi de quoi, les soussignés, dûment autorisés, ont signé la présente Convention. Fait à La Haye, le 13 janvier 2000, en français et en anglais, les deux textes faisant également foi, en un seul exemplaire, qui sera déposé dans les archives du Gouver- nement du Royaume des Pays-Bas et dont une copie certifiée conforme sera remise, par la voie diplomatique, à chacun des Etats membres de la Conférence de La Haye de droit international privé le 2 octobre 1999.</w:t>
      </w:r>
    </w:p>
    <w:p>
      <w:r>
        <w:t>Schweizerisches Bundesarchiv, Digitale Amtsdruckschriften Archives fédérales suisses, Publications officielles numérisées Archivio federale svizzero, Pubblicazioni ufficiali digitali Convention &lt;bd&gt; sur la protection internationale des adultes In Bundesblatt Dans Feuille fédérale In Foglio federale Jahr 2007 Année Anno Band 1 Volume Volume Heft 16 Cahier Numero Geschäftsnummer --- Numéro d'affaire Numero dell'oggetto Datum 17.04.2007 Date Data Seite 2481-2496 Page Pagina Ref. No 10 140 524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