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2006-1027 7563 vom 3. Juni 2006</w:t>
      </w:r>
    </w:p>
    <w:p>
      <w:r>
        <w:t>Bundesverwaltung, 2006-06-03, DE</w:t>
      </w:r>
    </w:p>
    <w:p>
      <w:r>
        <w:rPr>
          <w:b/>
        </w:rPr>
        <w:t xml:space="preserve">Quelle: </w:t>
      </w:r>
      <w:r>
        <w:t>https://mcp.opencaselaw.ch/entscheid/ch_vb_2006-1027_7563_</w:t>
      </w:r>
    </w:p>
    <w:p>
      <w:r>
        <w:t>FR: CH_VB 2006-1027 7563 du 3 juin 2006</w:t>
      </w:r>
    </w:p>
    <w:p>
      <w:r>
        <w:t>IT: CH_VB 2006-1027 7563 del 3 giugno 2006</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Algérie: (i) l’impôt sur le revenu global, (ii) l’impôt sur le bénéfice des sociétés, (iii) l’impôt sur les bénéfices miniers, (iv) la taxe sur l’activité professionnelle, (v) l’impôt sur le patrimoine,</w:t>
      </w:r>
    </w:p>
    <w:p>
      <w:r>
        <w:t>Doubles impositions. Convention avec la République Algérienne Démocratique et Populaire 7564 (vi) la redevance et l’impôt sur les résultats relatifs aux activités de prospec- tion, de recherche, d’exploitation et de transport par canalisation des hydrocarbures,</w:t>
      </w:r>
    </w:p>
    <w:p>
      <w:r>
        <w:t>(ci-après désignés par «impôt algérien»); b) en Suisse:</w:t>
      </w:r>
    </w:p>
    <w:p>
      <w:r>
        <w:t>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w:t>
      </w:r>
    </w:p>
    <w:p>
      <w:r>
        <w:t>(ci-après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6</w:t>
      </w:r>
    </w:p>
    <w:p>
      <w:r>
        <w:t>Aux fins des paragraphes précédents, les bénéfices à imputer à l’établissement stable sont déterminés chaque année selon la même méthode, à moins qu’il n’existe des motifs valables et suffisants de procéder autrement.</w:t>
      </w:r>
    </w:p>
    <w:p>
      <w:r>
        <w:t>Doubles impositions. Convention avec la République Algérienne Démocratique et Populaire 7569</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dont le bénéficiaire effectif est un résident de l’autre Etat contractant sont imposables dans cet autre Etat. 2. Toutefois, ces redevances sont aussi imposables dans l’Etat contractant d’où elles proviennent et selon la législation de cet Etat, mais si le bénéficiaire effectif est un résident de l’autre Etat contractant, l’impôt ainsi établi ne peut excéder 10 pour cent du montant brut des redevances. Les autorités compétentes des Etats contractants règlent d’un commun accord les modalités d’application de cette limitation.</w:t>
      </w:r>
    </w:p>
    <w:p>
      <w:r>
        <w:t>Doubles impositions. Convention avec la République Algérienne Démocratique et Populaire 7572 3. Le terme «redevances» employé dans le présent article désigne les rémunérations de toute nature payées pour l’usage ou la concession de l’usage d’un droit d’auteur sur une oeuvre littéraire, artistique ou scientifique, y compris les films cinématogra- phiques ainsi que les films et enregistrements pour transmissions radiophoniques et télévisées, d’un brevet, d’une marque de fabrique ou de commerce, d’un dessin ou d’un modèle, d’un plan, d’une formule ou d’un procédé secrets et pour des infor- mations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l’engagement donnant lieu au paiement des redevances a été contracté et qui supporte la charge de ces redevances, celles-ci sont considérées comme provenant de l’Etat où l’établissement stable, ou la base fixe, est situé. 6. Lorsque, en raison de relations spéciales existant entre le débiteur et le béné- 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w:t>
      </w:r>
    </w:p>
    <w:p>
      <w:r>
        <w:t>Doubles impositions. Convention avec la République Algérienne Démocratique et Populaire 7573 3. Les gains provenant de l’aliénation de navires ou aéronefs exploités en trafic international ou de biens mobiliers affectés à l’exploitation de ces navires ou aéro- nefs, ne sont imposables que dans l’Etat contractant où le siège de direction effective de l’entreprise est situé. 4. Les gains provenant de l’aliénation d’actions d’une société dont les actifs sont constitués, directement ou indirectement, principalement de biens immobiliers situés dans un Etat contractant sont imposables dans cet Etat. 5. Les gains provenant de l’aliénation de tous biens autres que ceux visés aux par. 1, 2, 3 et 4 ne sont imposables que dans l’Etat contractant dont le cédant est un rési- dent. Art. 14 Professions indépendantes 1. Les revenus qu’un résident d’un Etat contractant tire d’une profession libérale ou d’autres activités de caractère analogue ne sont imposables que dans cet Etat. Toute- fois, ces revenus sont imposables dans l’autre Etat contractant dans les cas suivants: a) si l’intéressé dispose dans l’autre Etat contractant d’une base fixe pour l’exercice de ses activités; en ce cas, seule la fraction des revenus qui est imputable à ladite base fixe est imposable dans l’autre Etat contractant, ou b) si son séjour dans l’autre Etat contractant s’étend sur une période ou des périodes d’une durée totale égale ou supérieure à 183 jours pendant l’année civile; dans ce cas, ces revenus sont imposables dans cet autre Etat mais uni- quement dans la mesure où ils proviennent d’activités exercées dans cet autre Etat. 2. L’expression «profession libérale» comprend notamment les activités indépendan- 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civile considérée, et b) les rémunérations sont payées par un employeur ou pour le compte d’un employeur qui n’est pas un résident de l’autre Etat, et</w:t>
      </w:r>
    </w:p>
    <w:p>
      <w:r>
        <w:t>Doubles impositions. Convention avec la République Algérienne Démocratique et Populaire 7574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3. Les dispositions des par. 1 et 2 ne s’appliquent pas aux revenus d’activités exer- cées par des artistes du spectacle ou des sportifs, lorsque ces revenus proviennent pour une part importante, directement ou indirectement, de fonds publics de l’autre Etat contractant, de ses subdivisions politiques ou de ses collectivités locales. Art. 18 Pensions Sous réserve des dispositions du par. 2 de l’art. 19, les pensions et autres rémunéra- tions similaires, payées à un résident d’un Etat contractant au titre d’un emploi antérieur, ne sont imposables que dans cet Etat. Art. 19 Fonctions publiques 1. a) Les salaires, traitements et autres rémunérations similaires, autres que les pensions, payés par un Etat contractant ou l’une de ses subdivisions poli- tiques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w:t>
      </w:r>
    </w:p>
    <w:p>
      <w:r>
        <w:t>Doubles impositions. Convention avec la République Algérienne Démocratique et Populaire 7575 (i) possède la nationalité de cet Etat, ou (ii) n’est pas devenu un résident de cet Etat à seule fin de rendre les ser- 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auxquel- les ne s’applique pas le par. 1, un étudiant ou un stagiaire au sens du par. 1 aura en outre, pendant la durée de ses études ou de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w:t>
      </w:r>
    </w:p>
    <w:p>
      <w:r>
        <w:t>Doubles impositions. Convention avec la République Algérienne Démocratique et Populaire 7576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 3. La fortune constituée par des navires et des aéronefs exploités en trafic interna- tional, ainsi que par des biens mobiliers affectés à l’exploitation de ces navires ou aéronefs, n’est imposable que dans l’Etat contractant où le siège de direction effec- tive de l’entreprise est situé. 4. Tous les autres éléments de la fortune d’un résident d’un Etat contractant ne sont imposables que dans cet Etat. Art. 23 Elimination des doubles impositions 1. En ce qui concerne l’Algérie, la double imposition est évitée de la manière sui- vante: a) Lorsqu’un résident d’Algérie reçoit des revenus ou possède de la fortune qui, conformément aux dispositions de la présente Convention, sont impo- sables en Suisse, l’Algérie accorde: (i) sur l’impôt qu’elle perçoit sur le revenu de ce résident, une déduction d’un montant égal à l’impôt sur le revenu payé en Suisse; (ii) sur l’impôt qu’elle perçoit sur la fortune de ce résident, une déduction d’un montant égal à l’impôt sur la fortune payé en Suisse.</w:t>
      </w:r>
    </w:p>
    <w:p>
      <w:r>
        <w:t>Dans l’un ou l’autre cas, cette déduction ne peut toutefois excéder la fraction de l’impôt sur le revenu ou de l’impôt sur la fortune, calculé avant déduc- tion, correspondant selon le cas aux revenus ou à la fortune imposables en Suisse. b) Lorsque, conformément à une disposition quelconque de la Convention, les revenus qu’un résident d’Algérie reçoit ou la fortune qu’il possède sont exempts d’impôt en Algérie, l’Algérie peut néanmoins, pour calculer le montant de l’impôt sur le reste des revenus ou de la fortune de ce résident, tenir compte des revenus ou de la fortune exemptés. 2. En ce qui concerne la Suisse, la double imposition est évitée de la manière sui- vante: a) Lorsqu’un résident de Suisse reçoit des revenus ou possède de la fortune qui, conformément aux dispositions de la Convention, sont imposables en Algé- rie, la Suisse exempte de l’impôt ces revenus ou cette fortune, sous réserve des dispositions de la let. b), mais peut, pour calculer le montant de l’impôt sur le reste des revenus ou de la fortune de ce résident, appliquer le même taux que si les revenus ou la fortune en question n’avaient pas été exemptés.</w:t>
      </w:r>
    </w:p>
    <w:p>
      <w:r>
        <w:t>Doubles impositions. Convention avec la République Algérienne Démocratique et Populaire 7577 Toutefois, cette exemption ne s’applique aux gains visés au par. 4 de l’art. 13 qu’après justification de l’imposition de ces gains en Algérie. b) Lorsqu’un résident de Suisse reçoit des dividendes, intérêts ou redevances qui, conformément aux dispositions des art. 10, 11 ou 12, sont imposables en Algérie, la Suisse accorde un dégrèvement à ce résident à sa demande. Ce dégrèvement consiste: (i) en l’imputation de l’impôt payé en Algérie conformément aux disposi- tions des art. 10, 11 et 12 sur l’impôt qui frappe les revenus de ce rési- dent; la somme ainsi imputée ne peut toutefois excéder la fraction de l’impôt suisse, calculé avant l’imputation, correspondant aux revenus imposables en Algérie, ou (ii) en une réduction forfaitaire de l’impôt suisse, ou (iii) en une exemption partielle des dividendes, intérêts ou redevances en question de l’impôt suisse, mais au moins en une déduction de l’impôt payé en Algérie du montant brut des dividendes, intérêts ou redevances.</w:t>
      </w:r>
    </w:p>
    <w:p>
      <w:r>
        <w:t>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d’Algérie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A moins que les dispositions de l’art. 9, du par. 7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w:t>
      </w:r>
    </w:p>
    <w:p>
      <w:r>
        <w:t>Doubles impositions. Convention avec la République Algérienne Démocratique et Populaire 7578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 rités ou de leurs représentants, en vue de parvenir à un accord comme il est indiqué aux paragraphes précédents. Art. 26 Echange de renseignements 1. Les autorités compétentes des Etats contractants échangent les renseignements (que les législations fiscales des Etats contractants permettent d’obtenir dans le cadre de la pratique administrative ordinaire) nécessaires pour appliquer les dispositions de la présente Convention et portant sur les impôts visés par la présente Convention. Les renseignements échangés de cette manière sont tenus secrets et ne sont commu- niqués qu’aux personnes concernées par la fixation ou de la perception des impôts visés par la présente Convention. Il ne pourra pas être échangé de renseignements qui dévoileraient un secret commercial, d’affaires, bancaire, industriel ou profes- sionnel ou un procédé commercial.</w:t>
      </w:r>
    </w:p>
    <w:p>
      <w:r>
        <w:t>Doubles impositions. Convention avec la République Algérienne Démocratique et Populaire 7579 2. Les dispositions du présent article ne peuvent en aucun cas être interprétées comme imposant à un des Etats contractants l’obligation de prendre des mesures administratives dérogeant à sa législation ou à sa pratique administrative ou à celles de l’autre Etat contractant, ou qui seraient contraires à sa souveraineté, à sa sécurité ou à l’ordre public, ou de fournir des renseignements qui ne pourraient être obtenus sur la base de sa propre législation ou de celle de l’Etat contractant qui les demande. Art. 27 Membres des missions diplomatiques et postes consulaires Les dispositions de la présente Convention ne portent pas atteinte aux privilèges fiscaux dont bénéficient les membres des missions diplomatiques ou postes consu- laires en vertu soit des règles générales du droit international, soit des dispositions d’accords particuliers. Art. 28 Entrée en vigueur 1. Les Etats contractants se notifieront réciproquement par la voie diplomatique l’achèvement des procédures nécessaires selon leur droit interne pour la mise en vigueur de la présente Convention. La Convention entrera en vigueur à la date à laquelle la dernière de ces notifications aura été reçue. 2. Les dispositions de la Convention seront applicables: a) aux impôts retenus à la source sur les revenus attribués ou mis en paiement à partir du 1er janvier de l’année civile suivant celle au cours de laquelle la Convention est entrée en vigueur; b) aux autres impôts pour toute année fiscale commençant le 1er janvier de l’année civile suivant celle au cours de laquelle la Convention est entrée en vigueur, ou après cette date. 3. L’Accord du 17 mars 1972 entre le Gouvernement de la République Algérienne Démocratique et Populaire et le Conseil fédéral suisse pour éviter la double imposi- tion des revenus provenant de l’exercice de la navigation aérienne est suspendu et n’a plus effet tant que les dispositions de la présente Convention demeurent appli- cables.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attribués ou mis en paiement à partir du 1er janvier de l’année civile suivant celle au cours de laquelle le préavis de dénonciation a été donné; b) aux autres impôts pour toute année fiscale commençant le 1er janvier de l’année civile suivant celle au cours de laquelle le préavis de dénonciation a été donné, ou après cette date.</w:t>
      </w:r>
    </w:p>
    <w:p>
      <w:r>
        <w:t>Doubles impositions. Convention avec la République Algérienne Démocratique et Populaire 7580 En foi de quoi, les soussignés, dûment autorisés, ont signé la présente Convention. Fait en deux exemplaires originaux, à Alger, le 3 juin 2006, en langues arabe et française, chaque texte faisant également foi. Pour le Conseil fédéral suisse: Pour le Gouvernement de la République Algérienne Démocratique et Populaire: Micheline Calmy-Rey Mohammed Bedjaoui</w:t>
      </w:r>
    </w:p>
    <w:p>
      <w:r>
        <w:t>7581 Protocole</w:t>
      </w:r>
    </w:p>
    <w:p>
      <w:r>
        <w:t>La Confédération suisse et la République Algérienne Démocratique et Populaire, sont convenus, lors de la signature à Alger, le 3 juin 2006, de la Convention entre les deux Etats en vue d’éviter les doubles impositions en matière d’impôts sur le revenu et sur la fortune, des dispositions suivantes qui font partie intégrante de cette Convention. 1. En ce qui concerne l’art. 7 a) Eu égard aux par. 1 et 2 de l’art. 7, il est entendu que lorsqu’une entreprise d’un Etat contractant vend des marchandises ou exerce une activité indus- trielle ou commerciale dans l’autre Etat contractant par l’intermédiaire d’un établissement stable qui y est situé, les bénéfices de cet établissement stable ne sont pas déterminés sur la base du montant total reçu par l’entreprise, mais sur la seule base de la part de la rémunération totale qui est imputable à l’activité réelle de l’établissement stable pour ces ventes ou cette activité.</w:t>
      </w:r>
    </w:p>
    <w:p>
      <w:r>
        <w:t>Dans le cas de contrats d’études, de fourniture, de montage ou de construc- tion d’équipements ou de locaux industriels, commerciaux ou scientifiques, ou de travaux publics, lorsque l’entreprise a un établissement stable, les bénéfices de cet établissement stable ne sont pas déterminés sur la base du montant total du contrat, mais sur la seule base de la part du contrat qui est effectivement exécutée par l’établissement stable dans l’Etat contractant où l’établissement stable est situé.</w:t>
      </w:r>
    </w:p>
    <w:p>
      <w:r>
        <w:t>Les bénéfices afférents à la part du contrat exécutée par le siège principal de l’entreprise ne sont imposables que dans l’Etat contractant dont l’entreprise est un résident. b) Eu égard au par. 3 de l’art. 7, il est entendu que des dépenses prouvées comme fictives ne sont pas considérées comme un paiement déductible au titre d’un service effectivement rendu en vue de déterminer les bénéfices d’un établissement stable. 2. En ce qui concerne les art. 7 et 12 Il est entendu que les rémunérations payées pour l’usage ou la concession de l’usage d’un équipement industriel, commercial ou scientifique constituent des bénéfices d’entreprises au sens de l’art. 7. 3. En ce qui concerne les art. 18 et 19 Il est entendu que le terme «pensions» utilisé aux art. 18 et 19 couvre non seulement les paiements périodiques mais aussi les paiements forfaitaires.</w:t>
      </w:r>
    </w:p>
    <w:p>
      <w:r>
        <w:t>Doubles impositions. Convention avec la République Algérienne Démocratique et Populaire 7582 Fait en deux exemplaires, à Alger, le 3 juin 2006, en langues arabe et française, chaque texte faisant également foi. Pour le Conseil fédéral suisse: Pour le Gouvernement de la République Algérienne Démocratique et Populaire: Micheline Calmy-Rey Mohammed Bedjaoui</w:t>
      </w:r>
    </w:p>
    <w:p>
      <w:r>
        <w:t>Schweizerisches Bundesarchiv, Digitale Amtsdruckschriften Archives fédérales suisses, Publications officielles numérisées Archivio federale svizzero, Pubblicazioni ufficiali digitali Convention entre la Confédération suisse et la République Algérienne Démocratique et Populaire en vue d'éviter les doubles impositions en matière d'impôts sur le revenu et sur la fortune In Bundesblatt Dans Feuille fédérale In Foglio federale Jahr 2006 Année Anno Band 1 Volume Volume Heft 39 Cahier Numero Geschäftsnummer --- Numéro d'affaire Numero dell'oggetto Datum 03.10.2006 Date Data Seite 7563-7582 Page Pagina Ref. No</w:t>
      </w:r>
    </w:p>
    <w:p>
      <w:r>
        <w:rPr>
          <w:b/>
        </w:rPr>
        <w:t>E. 10</w:t>
      </w:r>
    </w:p>
    <w:p>
      <w:r>
        <w:t>139 946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