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2006-0122 827 vom 5. April 2004</w:t>
      </w:r>
    </w:p>
    <w:p>
      <w:r>
        <w:t>Bundesverwaltung, 2004-04-05, DE</w:t>
      </w:r>
    </w:p>
    <w:p>
      <w:r>
        <w:rPr>
          <w:b/>
        </w:rPr>
        <w:t xml:space="preserve">Quelle: </w:t>
      </w:r>
      <w:r>
        <w:t>https://mcp.opencaselaw.ch/entscheid/ch_vb_2006-0122_827_</w:t>
      </w:r>
    </w:p>
    <w:p>
      <w:r>
        <w:t>FR: CH_VB 2006-0122 827 du 5 avril 2004</w:t>
      </w:r>
    </w:p>
    <w:p>
      <w:r>
        <w:t>IT: CH_VB 2006-0122 827 del 5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Département fédéral de l’intérieur (ci-après Département) peut, dans les limites des crédits qui lui sont alloués annuellement (rubrique 306.3600.0202 «arts appli- qués»), soutenir des projets et des mesures d’importance nationale dans le domaine de la photographie.</w:t>
      </w:r>
    </w:p>
    <w:p>
      <w:r>
        <w:rPr>
          <w:b/>
        </w:rPr>
        <w:t>E. 2</w:t>
      </w:r>
    </w:p>
    <w:p>
      <w:r>
        <w:t>Des œuvres photographiques correspondent à un intérêt national lorsque, à partir d’un lieu déterminé, elles exercent un rayonnement sur l’ensemble du pays et qu’elles se distinguent en outre par leur importance, leur originalité ou leur qualité exceptionnelle.</w:t>
      </w:r>
    </w:p>
    <w:p>
      <w:r>
        <w:rPr>
          <w:b/>
        </w:rPr>
        <w:t>E. 3</w:t>
      </w:r>
    </w:p>
    <w:p>
      <w:r>
        <w:t>Les membres de la Commission doivent être indépendants des institutions requé- rantes. Lorsqu’ils sont appelés à se prononcer sur une requête, ils doivent se récuser s’ils ont un intérêt personnel dans l’affaire ou s’ils pourraient être partiaux pour d’autres raisons.</w:t>
      </w:r>
    </w:p>
    <w:p>
      <w:r>
        <w:rPr>
          <w:b/>
        </w:rPr>
        <w:t>E. 4</w:t>
      </w:r>
    </w:p>
    <w:p>
      <w:r>
        <w:t>Les dispositions de l’ordonnance sur les commissions extra-parlementaires, les organes de direction et les représentants de la Confédération (ordonnance du 3 juin 1996 sur les commission)1 sont applicables.</w:t>
      </w:r>
    </w:p>
    <w:p>
      <w:r>
        <w:rPr>
          <w:b/>
        </w:rPr>
        <w:t>E. 5</w:t>
      </w:r>
    </w:p>
    <w:p>
      <w:r>
        <w:t>avril 2004 Département fédérale de l’intérieur:</w:t>
      </w:r>
    </w:p>
    <w:p>
      <w:r>
        <w:t>Pascal Couchepin</w:t>
      </w:r>
    </w:p>
    <w:p>
      <w:r>
        <w:t>Directives concernant le soutien financier à apporter aux projets photographiques d’importance nationale 832</w:t>
      </w:r>
    </w:p>
    <w:p>
      <w:r>
        <w:t>Schweizerisches Bundesarchiv, Digitale Amtsdruckschriften Archives fédérales suisses, Publications officielles numérisées Archivio federale svizzero, Pubblicazioni ufficiali digitali Directives concernant le soutien financier à apporter aux projets photographiques d'importance nationale In Bundesblatt Dans Feuille fédérale In Foglio federale Jahr 2006 Année Anno Band 1 Volume Volume Heft 03 Cahier Numero Geschäftsnummer --- Numéro d'affaire Numero dell'oggetto Datum 24.01.2006 Date Data Seite 827-832 Page Pagina Ref. No</w:t>
      </w:r>
    </w:p>
    <w:p>
      <w:r>
        <w:rPr>
          <w:b/>
        </w:rPr>
        <w:t>E. 10</w:t>
      </w:r>
    </w:p>
    <w:p>
      <w:r>
        <w:t>139 265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