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2006-0031 709 vom 17. Januar 2006</w:t>
      </w:r>
    </w:p>
    <w:p>
      <w:r>
        <w:t>Bundesverwaltung, 2006-01-17, DE</w:t>
      </w:r>
    </w:p>
    <w:p>
      <w:r>
        <w:rPr>
          <w:b/>
        </w:rPr>
        <w:t xml:space="preserve">Quelle: </w:t>
      </w:r>
      <w:r>
        <w:t>https://mcp.opencaselaw.ch/entscheid/ch_vb_2006-0031_709_</w:t>
      </w:r>
    </w:p>
    <w:p>
      <w:r>
        <w:t>FR: CH_VB 2006-0031 709 du 17 janvier 2006</w:t>
      </w:r>
    </w:p>
    <w:p>
      <w:r>
        <w:t>IT: CH_VB 2006-0031 709 del 17 gennaio 2006</w:t>
      </w:r>
    </w:p>
    <w:p>
      <w:pPr>
        <w:pStyle w:val="Heading2"/>
      </w:pPr>
      <w:r>
        <w:t>Volltext</w:t>
      </w:r>
    </w:p>
    <w:p>
      <w:r>
        <w:t>2006-0031 709 Exécution de la loi fédérale sur la formation professionnelle La «Maintenance and Facility Management Society of Switzerland (MFS)» a déposé un projet de règlement concernant l’examen professionnel d’agent de maintenance/ agente de maintenance,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17 janvier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02 Cahier Numero Geschäftsnummer --- Numéro d'affaire Numero dell'oggetto Datum 17.01.2006 Date Data Seite 709-709 Page Pagina Ref. No 10 139 249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