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2006-0017 705 vom 4. Januar 2006</w:t>
      </w:r>
    </w:p>
    <w:p>
      <w:r>
        <w:t>Bundesverwaltung, 2006-01-04, DE</w:t>
      </w:r>
    </w:p>
    <w:p>
      <w:r>
        <w:rPr>
          <w:b/>
        </w:rPr>
        <w:t xml:space="preserve">Quelle: </w:t>
      </w:r>
      <w:r>
        <w:t>https://mcp.opencaselaw.ch/entscheid/ch_vb_2006-0017_705_</w:t>
      </w:r>
    </w:p>
    <w:p>
      <w:r>
        <w:t>FR: CH_VB 2006-0017 705 du 4 janvier 2006</w:t>
      </w:r>
    </w:p>
    <w:p>
      <w:r>
        <w:t>IT: CH_VB 2006-0017 705 del 4 gennaio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7648 contre l’enregistrement international n° 841 192 «ASURA» est admise.</w:t>
      </w:r>
    </w:p>
    <w:p>
      <w:r>
        <w:rPr>
          <w:b/>
        </w:rPr>
        <w:t>E. 3</w:t>
      </w:r>
    </w:p>
    <w:p>
      <w:r>
        <w:t>L’enregistrement international n° 841 192 «ASURA» sera définitivement exclu de la protection en Suisse.</w:t>
      </w:r>
    </w:p>
    <w:p>
      <w:r>
        <w:rPr>
          <w:b/>
        </w:rPr>
        <w:t>E. 4</w:t>
      </w:r>
    </w:p>
    <w:p>
      <w:r>
        <w:t>La taxe d’opposition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6</w:t>
      </w:r>
    </w:p>
    <w:p>
      <w:r>
        <w:t>La présente décision est notifiée à l’opposante par écrit, par publication dans la Feuille fédérale pour la défenderesse. Voies de droit: La présente décision peut être attaquée par voie de recours dans les 30 jours à dater de sa notification devant la Commission de recours en matière de propriété intellec- tuelle, Einsteinstrasse 2, 3003 Berne. Les mémoires de recours doivent être présen- tés en trois exemplaires. Une copie de la présente décision est à joindre aux mémoi- res de recours. 4 janvier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7648 In Bundesblatt Dans Feuille fédérale In Foglio federale Jahr 2006 Année Anno Band 1 Volume Volume Heft 02 Cahier Numero Geschäftsnummer --- Numéro d'affaire Numero dell'oggetto Datum 17.01.2006 Date Data Seite 705-705 Page Pagina Ref. No</w:t>
      </w:r>
    </w:p>
    <w:p>
      <w:r>
        <w:rPr>
          <w:b/>
        </w:rPr>
        <w:t>E. 10</w:t>
      </w:r>
    </w:p>
    <w:p>
      <w:r>
        <w:t>139 247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