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2005-3556 435 vom 10. Januar 2006</w:t>
      </w:r>
    </w:p>
    <w:p>
      <w:r>
        <w:t>Bundesverwaltung, 2006-01-10, DE</w:t>
      </w:r>
    </w:p>
    <w:p>
      <w:r>
        <w:rPr>
          <w:b/>
        </w:rPr>
        <w:t xml:space="preserve">Quelle: </w:t>
      </w:r>
      <w:r>
        <w:t>https://mcp.opencaselaw.ch/entscheid/ch_vb_2005-3556_435_</w:t>
      </w:r>
    </w:p>
    <w:p>
      <w:r>
        <w:t>FR: CH_VB 2005-3556 435 du 10 janvier 2006</w:t>
      </w:r>
    </w:p>
    <w:p>
      <w:r>
        <w:t>IT: CH_VB 2005-3556 435 del 10 gennaio 2006</w:t>
      </w:r>
    </w:p>
    <w:p>
      <w:pPr>
        <w:pStyle w:val="Heading2"/>
      </w:pPr>
      <w:r>
        <w:t>Volltext</w:t>
      </w:r>
    </w:p>
    <w:p>
      <w:r>
        <w:t>2005-3556 435 Communication de la Commission de la concurrence relative au projet de concentration Swisscom Fixnet SA – Cybernet (Suisse) SA (art. 32 et 33 de la loi fédérale du 6 octobre 1995 sur les cartels et autres restrictions à la concurrence, LCart; RS 251) Le 17 novembre 2005, la Commission de la concurrence a reçu une notification relative à un projet de concentration selon lequel Swisscom Fixnet SA envisage de racheter Cybernet (Suisse) SA. – Swisscom Fixnet SA est la société spécialisée dans la communication fixe à l’intérieur du groupe Swisscom. Le groupe Swisscom détient des réseaux de communication fixe et mobile et offre par ses sociétés de groupe des servi- ces de transmission de la voix et des données. – Cybernet (Suisse) SA offre comme fournisseur de services Internet en parti- culier des services Internet à large bande, des Servies Internet Data Center et des Solutions E-business. Les tiers intéressés peuvent prendre position sur cette opération auprès du secrétariat de la Commission de la concurrence. Les prises de position doivent parvenir au secrétariat de la Commission de la concur- rence sous forme écrite au plus tard 30 jours après la date de la présente publication. Vous pouvez joindre le secrétariat par fax (031 322 20 53) ou par poste, avec la mention de l’opération de concentration concernée, à l’adresse suivante: Secrétariat de la Commission de la concurrence, Monbijoustrasse 43, 3003 Berne. Selon l’art. 43, al. 4, de la loi sur les cartels (LCart), seules les entreprises partici- pantes ont qualité de parties. 10 janvier 2006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relative au projet de concentration Swisscom Fixnet SA - Cybernet (Suisse) SA In Bundesblatt Dans Feuille fédérale In Foglio federale Jahr 2006 Année Anno Band 1 Volume Volume Heft 01 Cahier Numero Geschäftsnummer --- Numéro d'affaire Numero dell'oggetto Datum 10.01.2006 Date Data Seite 435-435 Page Pagina Ref. No 10 139 231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