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2005-3248 6523 vom 17. Dezember 1984</w:t>
      </w:r>
    </w:p>
    <w:p>
      <w:r>
        <w:t>Bundesverwaltung, 1984-12-17, DE</w:t>
      </w:r>
    </w:p>
    <w:p>
      <w:r>
        <w:rPr>
          <w:b/>
        </w:rPr>
        <w:t xml:space="preserve">Quelle: </w:t>
      </w:r>
      <w:r>
        <w:t>https://mcp.opencaselaw.ch/entscheid/ch_vb_2005-3248_6523_</w:t>
      </w:r>
    </w:p>
    <w:p>
      <w:r>
        <w:t>FR: CH_VB 2005-3248 6523 du 17 décembre 1984</w:t>
      </w:r>
    </w:p>
    <w:p>
      <w:r>
        <w:t>IT: CH_VB 2005-3248 6523 del 17 dicembre 1984</w:t>
      </w:r>
    </w:p>
    <w:p>
      <w:pPr>
        <w:pStyle w:val="Heading2"/>
      </w:pPr>
      <w:r>
        <w:t>Volltext</w:t>
      </w:r>
    </w:p>
    <w:p>
      <w:r>
        <w:t>2005-3248 6523 Admission à la vérification d’instrument de mesure pour la circulation routière du 6 décembre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Berne-Wabern, dans les 30 jours qui suivent cette notification. Fabricant: Siemens AG, Vienne (A) Requérant: Siemens AG, Vienne (A)</w:t>
      </w:r>
    </w:p>
    <w:p>
      <w:r>
        <w:t>Système cinémomètrique radar. Type: Siemens ERS 410 Cabine radar se composant de : – unité cinémomètrique radar – unité centrale avec unité de commande et caméra numérique – alimentation électrique et flash 6 décembre 2005 Office fédéral de métrologie et d’accréditation:</w:t>
      </w:r>
    </w:p>
    <w:p>
      <w:r>
        <w:t>Le directeur, Wolfgang Schwitz</w:t>
      </w:r>
    </w:p>
    <w:p>
      <w:r>
        <w:t>155 P</w:t>
      </w:r>
    </w:p>
    <w:p>
      <w:r>
        <w:t>Schweizerisches Bundesarchiv, Digitale Amtsdruckschriften Archives fédérales suisses, Publications officielles numérisées Archivio federale svizzero, Pubblicazioni ufficiali digitali Admission à la vérification d'instrument de mesure pour la circulation routière In Bundesblatt Dans Feuille fédérale In Foglio federale Jahr 2005 Année Anno Band 1 Volume Volume Heft 48 Cahier Numero Geschäftsnummer --- Numéro d'affaire Numero dell'oggetto Datum 06.12.2005 Date Data Seite 6523-6523 Page Pagina Ref. No 10 139 109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