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2005-3026 6241 vom 8. Mai 2007</w:t>
      </w:r>
    </w:p>
    <w:p>
      <w:r>
        <w:t>Bundesverwaltung, 2007-05-08, DE</w:t>
      </w:r>
    </w:p>
    <w:p>
      <w:r>
        <w:rPr>
          <w:b/>
        </w:rPr>
        <w:t xml:space="preserve">Quelle: </w:t>
      </w:r>
      <w:r>
        <w:t>https://mcp.opencaselaw.ch/entscheid/ch_vb_2005-3026_6241_</w:t>
      </w:r>
    </w:p>
    <w:p>
      <w:r>
        <w:t>FR: CH_VB 2005-3026 6241 du 8 mai 2007</w:t>
      </w:r>
    </w:p>
    <w:p>
      <w:r>
        <w:t>IT: CH_VB 2005-3026 6241 del 8 maggio 2007</w:t>
      </w:r>
    </w:p>
    <w:p>
      <w:pPr>
        <w:pStyle w:val="Heading2"/>
      </w:pPr>
      <w:r>
        <w:t>Erwägungen</w:t>
      </w:r>
    </w:p>
    <w:p>
      <w:r>
        <w:rPr>
          <w:b/>
        </w:rPr>
        <w:t>E. 1</w:t>
      </w:r>
    </w:p>
    <w:p>
      <w:r>
        <w:t>La présente Convention s’applique aux impôts sur le revenu perçus pour le compte d’un Etat contractant, de ses subdivisions politiques ou de ses collectivités locales, quel que soit le système de perception.</w:t>
      </w:r>
    </w:p>
    <w:p>
      <w:r>
        <w:rPr>
          <w:b/>
        </w:rPr>
        <w:t>E. 2</w:t>
      </w:r>
    </w:p>
    <w:p>
      <w:r>
        <w:t>Sont considérés comme impôts sur le revenu les impôts perçus sur le revenu total ou sur des éléments du revenu, y compris les impôts sur les gains provenant de l’aliénation de biens mobiliers ou immobiliers, les impôts sur le montant global des salaires payés par les entreprises, ainsi que les impôts sur les plus-values.</w:t>
      </w:r>
    </w:p>
    <w:p>
      <w:r>
        <w:rPr>
          <w:b/>
        </w:rPr>
        <w:t>E. 3</w:t>
      </w:r>
    </w:p>
    <w:p>
      <w:r>
        <w:t>Les impôts actuels auxquels s’applique la Convention sont notamment: a) en Afrique du Sud: (i) l’impôt normal; (ii) l’impôt secondaire sur les sociétés; et (iii) l’impôt à la source sur les redevances;</w:t>
      </w:r>
    </w:p>
    <w:p>
      <w:r>
        <w:t>(ci-après désignés par «impôt sud-africain»); et</w:t>
      </w:r>
    </w:p>
    <w:p>
      <w:r>
        <w:t>Doubles impositions. Convention avec l’Afrique du Sud</w:t>
      </w:r>
    </w:p>
    <w:p>
      <w:r>
        <w:t>6242 b) en Suisse:</w:t>
      </w:r>
    </w:p>
    <w:p>
      <w:r>
        <w:t>les impôts fédéraux, cantonaux et communaux sur le revenu (revenu total, produit du travail, rendement de la fortune, bénéfices industriels et commer- ciaux, gains en capital et autres revenus);</w:t>
      </w:r>
    </w:p>
    <w:p>
      <w:r>
        <w:t>(ci-après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contractants se communiquent les modifications importantes apportées à leurs légis- lations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w:t>
      </w:r>
    </w:p>
    <w:p>
      <w:r>
        <w:t>Doubles impositions. Convention avec l’Afrique du Sud 6245 ne permettraient pas de considérer cette installation comme un établissement stable selon les dispositions de ce paragraphe.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w:t>
      </w:r>
    </w:p>
    <w:p>
      <w:r>
        <w:rPr>
          <w:b/>
        </w:rPr>
        <w:t>E. 7</w:t>
      </w:r>
    </w:p>
    <w:p>
      <w:r>
        <w:t>Lorsque les bénéfices comprennent des éléments de revenu traités séparément dans d’autres articles de la présente Convention, les dispositions de ces articles ne sont pas affectées par les dispositions du présent article. Art. 8 Navigation maritime et aérienne 1. Les bénéfices qu’une entreprise d’un Etat contractant tire de l’exploitation, en trafic international, de navires ou d’aéronefs ne sont imposables que dans cet Etat. 2. Au sens du présent article, les bénéfices provenant de l’exploitation, en trafic international, de navires ou d’aéronefs comprennent: a) les bénéfices provenant de la location coque nue de navires ou d’aéronefs utilisés en trafic international; et b) les bénéfices provenant de l’utilisation ou de la location de conteneurs, si ces bénéfices sont accessoires aux bénéfices auxquels les dispositions du par. 1 s’appliquent. 3. Les dispositions du par. 1 s’appliquent aussi aux bénéfices provenant de la parti- cipation à un pool, une exploitation en commun ou un organisme international d’exploitation. Art. 9 Entreprises associées 1. Lorsque a) une entreprise d’un Etat contractant participe directement ou indirectement à la direction, au contrôle ou au capital d’une entreprise de l’autre Etat contractant, ou que</w:t>
      </w:r>
    </w:p>
    <w:p>
      <w:r>
        <w:t>Doubles impositions. Convention avec l’Afrique du Sud 6247 b) les mêmes personnes participent directement ou indirectement à la direction, au contrôle ou au capital d’une entreprise d’un Etat contractant et d’une entreprise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béné- fices qui, sans ces conditions, auraient été réalisés par l’une des entreprises mais n’ont pu l’être en fait à cause de ces conditions, peuvent être inclus dans les béné- fices de cette entreprise et imposés en conséquence. 2. Lorsqu’un Etat contractant inclut dans les bénéfices d’une entreprise de cet Etat – et impose en conséquence – des bénéfices sur lesquels une entreprise de l’autre Etat contractant a été imposée dans cet autre Etat, et que les bénéfices ainsi inclus sont des bénéfices qui auraient été réalisés par l’entreprise du premier Etat si les condi- tions convenues entre les deux entreprises avaient été celles qui auraient été conve- nues entre des entreprises indépendantes, l’autre Etat procède à un ajustement approprié du montant de l’impôt qui y a été perçu sur ces bénéfices, s’il admet que l’ajustement effectué par le premier Etat est justifié à la fois quant au principe et au montant. Pour déterminer cet ajustement, il est tenu compte des autres dispositions de la présente Convention et, si c’est nécessaire, les autorités compétentes des Etats contractants se consultent. 3. Un Etat contractant ne rectifiera pas les bénéfices d’une entreprise dans les cas visés au par. 1 après l’expiration des délais prévus par son droit interne et, en aucun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le bénéficiaire effectif des dividendes est un résident de l’autre Etat contractant, l’impôt ainsi établi ne peut excéder: a) 5 pour cent du montant brut des dividendes si le bénéficiaire effectif est une société (autre qu’une société de personnes) qui détient directement au moins 20 pour cent du capital de la société qui paie les dividendes; ou b)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w:t>
      </w:r>
    </w:p>
    <w:p>
      <w:r>
        <w:t>Doubles impositions. Convention avec l’Afrique du Sud</w:t>
      </w:r>
    </w:p>
    <w:p>
      <w:r>
        <w:t>6248 3. Le terme «dividendes» employé dans le présent article désigne les revenus pro- venant d’actions ou d’autres parts bénéficiaires (à l’exception des créances), ainsi que les revenus d’autres parts sociales soumis au même régime fiscal que les reve- nus d’actions par la législation de l’Etat dont la société distributrice est un résident. 4. Les dispositions des par.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 pation génératrice des dividendes s’y rattache effectivement. Dans ce cas, les dispo- 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établissement stable ou à une base fixe situés dans cet autre Etat, ni prélever aucun impôt, au titre de l’imposition des béné- fices non distribués, sur les bénéfices non distribués de la société, même si les divi- dendes payés ou les bénéfices non distribués consistent en tout ou en partie en bénéfices ou revenus provenant de cet autre Etat. Art.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le bénéficiaire effectif des intérêts est un résident de l’autre Etat contractant, l’impôt ainsi établi ne peut excé- der 5 pour cent du montant brut des intérêts. Les autorités compétentes des Etats contractants règlent d’un commun accord les modalités d’application de cette limitation.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pénalités pour paiement tardif ne sont pas considérées comme des intérêts au sens du présent article. 4. Les dispositions des par. 1 et 2 ne s’appliquent pas lorsque le bénéficiaire effectif des intérêts, résident d’un Etat contractant, exerce dans l’autre Etat contractant d’où proviennent les intérêts, soit une activité industrielle ou commerciale par l’intermé- diaire d’un établissement stable qui y est situé, soit une profession indépendante au moyen d’une base fixe qui y est située, et que la créance génératrice des intérêts s’y rattache effectivement. Dans ce cas, les dispositions de l’art. 7 ou de l’art. 14, sui- vant les cas, sont applicables.</w:t>
      </w:r>
    </w:p>
    <w:p>
      <w:r>
        <w:t>Doubles impositions. Convention avec l’Afrique du Sud 6249 5. Les intérêts sont considérés comme provenant d’un Etat contractant lorsque le débiteur est un résident de cet Etat. Toutefois, lorsque le débiteur des intérêts, que cette personne soit ou non un résident d’un Etat contractant, a dans un Etat contrac- tant un établissement stable, ou une base fixe, pour lequel la dette donnant lieu au paiement des intérêts a été contractée et qui supporte la charge de ces intérêts, ceux-ci sont considérés comme provenant de l’Etat où l’établissement stable, ou la base fixe, est situé. 6.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dont le bénéficiaire effectif est un résident de l’autre Etat contractant ne sont imposables que dans cet autre Etat. 2. Le terme «redevances» employé dans le présent article désigne les rémunérations de toute nature payées pour l’usage ou la concession de l’usage d’un droit d’auteur sur une œuvre littéraire, artistique ou scientifique (y compris les films cinématogra- phiques et les films ou autres moyens de reproduction destinés à la radio ou la télé- vision), d’un brevet, d’une marque de fabrique ou de commerce, d’un dessin ou d’un modèle, d’un plan, d’une formule ou d’un procédé secrets et pour des informations ayant trait à une expérience acquise dans le domaine industriel, commercial ou scientifique. 3. Les dispositions du par. 1 ne s’appliquent pas lorsque le bénéficiaire effectif des redevances, résident d’un Etat contractant, exerce dans l’autre Etat contractant d’où proviennent les redevances, soit une activité industrielle ou commerciale par l’inter- médiaire d’un établissement stable qui y est situé, soit une profession indépendante au moyen d’une base fixe qui y est située, et que le droit ou le bien générateur des redevances s’y rattache effectivement. Dans ce cas, les dispositions de l’art. 7 ou de l’art. 14, suivant les cas, sont applicables. 4.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w:t>
      </w:r>
    </w:p>
    <w:p>
      <w:r>
        <w:t>Doubles impositions. Convention avec l’Afrique du Sud</w:t>
      </w:r>
    </w:p>
    <w:p>
      <w:r>
        <w:t>6250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d’une entreprise d’un Etat contractant provenant de l’aliénation de navires ou aéronefs exploités en trafic international ou de biens mobiliers affectés à l’exploitation de ces navires ou aéronefs, ne sont imposables que dans cet Etat. 4. Les gains provenant de l’aliénation d’actions qui tirent, directement ou indirec- tement, plus de 50 pour cent de leur valeur de biens immobiliers situés dans un Etat contractant sont imposables dans cet Etat. 5. Les gains provenant de l’aliénation de tous biens autres que ceux visés aux para- graphes précédents du présent article ne sont imposables que dans l’Etat contractant dont le cédant est un résident. Art. 14 Professions indépendantes 1. Les revenus qu’une personne physique qui est un résident d’un Etat contractant tire d’une profession libérale ou d’autres activités de caractère indépendant ne sont imposables que dans cet Etat; toutefois ces revenus sont aussi imposables dans l’autre Etat contractant dans les cas suivants: a) si cette personne dispose de façon habituelle dans l’autre Etat contractant d’une base fixe pour l’exercice de ses activités; en ce cas, seule la fraction des revenus qui est imputable à ladite base fixe est imposable dans l’autre Etat contractant; ou b) si le séjour de cette personne dans l’autre Etat contractant s’étend sur une période ou des périodes d’une durée totale égale ou supérieure à 183 jours au cours de l’année fiscale de cet autre Etat; en ce cas, seule la fraction des revenus qui est tirée des activités exercées dans cet autre Etat est imposable dans cet autre Etat. 2. L’expression «profession libérale» comprend notamment les activités indépen- dantes d’ordre scientifique, littéraire, artistique, éducatif ou pédagogique, ainsi que les activités indépendantes des médecins, avocats, ingénieurs, architectes, dentistes et comptables.</w:t>
      </w:r>
    </w:p>
    <w:p>
      <w:r>
        <w:t>Doubles impositions. Convention avec l’Afrique du Sud 6251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au cours de l’année fiscale de cet autre Etat,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 té en trafic international par une entreprise d’un Etat contractant sont imposables dans cet Etat.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 17 Artistes et sportifs 1. Nonobstant les dispositions des art. 7, 14 et 15,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 7, 14 et 15, dans l’Etat contractant où les activités de l’artiste ou du sportif sont exercées. 3. Les dispositions du par. 2 ne s’appliquent pas s’il est établi que ni l’artiste du spectacle ou le sportif, ni des personnes qui lui sont associées, ne participent direc- tement ou indirectement aux bénéfices de la personne visée par ce paragraphe.</w:t>
      </w:r>
    </w:p>
    <w:p>
      <w:r>
        <w:t>Doubles impositions. Convention avec l’Afrique du Sud</w:t>
      </w:r>
    </w:p>
    <w:p>
      <w:r>
        <w:t>6252 Art. 18 Pensions Les pensions et autres rémunérations similaires au titre d’un emploi antérieur, ainsi que les autres prestations de retraite dont les cotisations étaient déductibles aux fins de la détermination du revenu imposable, provenant d’un Etat contractant et payées à un résident de l’autre Etat contractant, sont imposables dans le premier Etat. Art. 19 Fonctions publiques 1. a) Les salaires, traitements et autres rémunérations similaires, autres que les pensions, payés par un Etat contractant ou l’une de ses subdivisions politi- ques ou collectivités locales à une personne physique, au titre de services rendus à cet Etat ou à cette subdivision ou collectivité, ne sont imposables que dans cet Etat. b) Toutefois, ces salaires, traitements et autres rémunérations similaires ne sont imposables que dans l’autre Etat contractant si les services sont rendus dans cet Etat et si la personne physique est un résident de cet Etat qui: (i) possède la nationalité de cet Etat, ou (ii) n’est pas devenu un résident de cet Etat à seule fin de rendre les servi- ces. 2. Les dispositions des art. 14, 15, 16 et 17 s’appliquent aux salaires, traitements et autres rémunérations similaires payés au titre de services rendus dans le cadre d’une activité industrielle ou commerciale exercée par un Etat contractant ou l’une de ses subdivisions politiques ou collectivités locales. Art. 20 Etudiants Un étudiant ou un stagiaire qui séjourne dans un Etat contractant à seule fin d’y poursuivre ses études ou sa formation et qui est, ou a immédiatement été avant de se rendre dans cet Etat, un résident de l’autre Etat contractant, est exonéré d’impôt dans le premier Etat à raison des sommes provenant de sources situées en dehors du premier Etat et destinées à couvrir ses frais d’entretien, d’études ou de formation.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w:t>
      </w:r>
    </w:p>
    <w:p>
      <w:r>
        <w:t>Doubles impositions. Convention avec l’Afrique du Sud 6253 Art. 22 Elimination des doubles impositions 1. En Afrique du Sud, la double imposition est évitée de la manière suivante: Sous réserve des dispositions de la législation sud-africaine concernant l’imputation de l’impôt étranger sur l’impôt sud-africain (qui n’en affecterait pas le principe général ici posé), l’impôt dû en Suisse par des résidents d’Afrique du Sud à raison de revenus imposables en Suisse, conformément aux dispositions de la présente Convention, est déduit des impôts dus conformément à la législation sud-africaine. Cette imputation ne peut toutefois excéder la fraction de l’impôt total sud-africain dû qui correspond à la relation entre les revenus concernés et l’ensemble des revenus. 2. En Suisse, la double imposition est évitée de la manière suivante: a) Lorsqu’un résident de Suisse reçoit des revenus qui, conformément aux dis- positions de la Convention, sont imposables en Afrique du Sud, la Suisse exempte de l’impôt ces revenus, sous réserve des dispositions des let. b) et c), mais peut, pour calculer le montant de l’impôt sur le reste des revenus de ce résident, appliquer le même taux que si les revenus en question n’avaient pas été exemptés. Toutefois, cette exemption ne s’applique aux gains visés au par. 4 de l’art. 13 qu’après justification de l’imposition de ces gains en Afrique du Sud. b) Lorsqu’un résident de Suisse reçoit des dividendes ou intérêts qui, confor- mément aux dispositions des art. 10 ou 11, sont imposables en Afrique du Sud, la Suisse accorde un dégrèvement à ce résident à sa demande. Ce dégrèvement consiste: (i) en l’imputation de l’impôt payé en Afrique du Sud conformément aux dispositions des art. 10 ou 11 sur l’impôt suisse qui frappe les revenus de ce résident; la somme ainsi imputée ne peut toutefois excéder la frac- tion de l’impôt suisse, calculé avant l’imputation, correspondant aux revenus imposables en Afrique du Sud, ou (ii) en une réduction forfaitaire de l’impôt suisse, ou (iii) en une exemption partielle des dividendes ou intérêts en question de l’impôt suisse, mais au moins en une déduction de l’impôt payé en Afrique du Sud du montant brut des dividendes ou intérêts provenant d’Afrique du Sud.</w:t>
      </w:r>
    </w:p>
    <w:p>
      <w:r>
        <w:t>La Suisse déterminera le genre de dégrèvement et réglera la procédure selon les prescriptions suisses concernant l’exécution des conventions internatio- nales conclues par la Confédération en vue d’éviter les doubles impositions. c) Lorsqu’un résident de Suisse reçoit des revenus visés par l’art. 18, la Suisse accorde, sur demande, une imputation de l’impôt payé en Afrique du Sud conformément à l’art. 18 sur l’impôt suisse qui frappe ces revenus; toutefois, la somme ainsi imputée ne peut excéder la fraction de l’impôt suisse, calculé avant l’imputation, correspondant aux revenus imposables en Afrique du Sud.</w:t>
      </w:r>
    </w:p>
    <w:p>
      <w:r>
        <w:t>Doubles impositions. Convention avec l’Afrique du Sud</w:t>
      </w:r>
    </w:p>
    <w:p>
      <w:r>
        <w:t>6254 Art. 23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charges de famille qu’il accorde à ses propres résidents. 3. A moins que les dispositions du par. 1 de l’art. 9, du par. 6 de l’art. 11 ou du par. 4 de l’art. 12 ne soient applicables, les intérêts, redevances et autres dépenses payés par une entreprise d’un Etat contractant à un résident de l’autre Etat contrac- tant sont déductibles, pour la détermination des bénéfices imposables de cette entre- prise, dans les mêmes conditions que s’ils avaient été payés à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Aussi longtemps que l’exonération de l’impôt secondaire sur les sociétés, dont bénéficient actuellement les succursales des sociétés qui ne sont pas des résidents d’Afrique du Sud, demeure en vigueur, aucune disposition du présent article ne peut empêcher l’Afrique du Sud d’imposer les bénéfices imputables à un établissement stable situé en Afrique du Sud, d’une société qui est un résident de Suisse, à un taux qui n’excède pas de cinq points le taux normal de l’impôt sur les sociétés. 6. Les dispositions du présent article s’appliquent, nonobstant les dispositions de l’art. 2, aux impôts de toute nature ou dénomination. Art. 24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23, à celle de l’Etat contractant dont elle possède la nationalité. Le cas doit être soumis dans les trois ans qui suivent la première notification de la mesure qui entraîne une imposition non conforme aux dispositions de la Convention.</w:t>
      </w:r>
    </w:p>
    <w:p>
      <w:r>
        <w:t>Doubles impositions. Convention avec l’Afrique du Sud 6255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y compris au sein d’une commission mixte composée de ces autori- tés ou de leurs représentants, en vue de parvenir à un accord comme il est indiqué aux paragraphes précédents. 5. Si les difficultés ou les doutes auxquels peuvent donner lieu l’interprétation ou l’application de la Convention ne peuvent être résolus ou dissipés par les autorités compétentes des Etats contractants dans le cadre d’une procédure amiable en appli- cation des paragraphes précédents du présent article au cours d’une période de trois ans suivant l’ouverture de la procédure, le cas peut, sur demande de l’un des Etats contractants, être soumis à l’arbitrage, mais seulement après l’épuisement de toutes les procédures prévues aux par. 1 à 4 du présent article et à condition que le ou les contribuables impliqués consentent par écrit qu’ils seront liés par la décision de la commission d’arbitrage. La commission d’arbitrage prendra une décision dans le délai d’une année après que le cas lui a été soumis pour arbitrage. La décision de la commission d’arbitrage sur un cas particulier liera les deux Etats contractants ainsi que le ou les contribuables impliqués dans ce cas. La composition de la commission d’arbitrage et les procédures d’arbitrage seront convenues entre les autorités compé- tentes des Etats contractants. Art. 25 Echange de renseignements 1. Les autorités compétentes des Etats contractants échangent les renseignements (que les législations fiscales des deux Etats contractants permettent d’obtenir) néces- saires pour appliquer les dispositions de la présente Convention et, sur demande, les dispositions de la législation interne relative à la fraude fiscale portant sur les impôts visés par la présente Convention. Les renseignements échangés de cette manière sont tenus secrets et ne sont communiqués qu’aux personnes ou autorités (y compris les tribunaux et organes administratifs) concernées par l’établissement, le recouvre- ment ou l’administration des impôts visés par la présente Convention, par les procé- dures ou poursuites concernant ces impôts, ou par les décisions sur les recours relatifs à ces impôts. Ces personnes ou autorités n’utilisent ces renseignements qu’à ces fins. Elles peuvent révéler ces renseignements au cours d’audiences publiques de tribunaux ou dans des jugements. Il ne pourra pas être échangé de renseignements qui dévoileraient un secret commercial, d’affaires, industriel ou professionnel ou un procédé commercial.</w:t>
      </w:r>
    </w:p>
    <w:p>
      <w:r>
        <w:t>Doubles impositions. Convention avec l’Afrique du Sud</w:t>
      </w:r>
    </w:p>
    <w:p>
      <w:r>
        <w:t>6256 2. Les dispositions du présent article ne peuvent en aucun cas être interprétées comme imposant à un des Etats contractants l’obligation de prendre des mesures administratives dérogeant à sa réglementation ou à sa pratique administrative ou à celles de l’autre Etat contractant, ou qui seraient contraires à sa souveraineté, à sa sécurité ou à l’ordre public, ou de fournir des renseignements qui ne peuvent être obtenus sur la base de sa propre législation ou de celle de l’Etat qui les demande. Art. 26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aux fins de la présente Convention, comme un résident de l’Etat accréditant, à condition: a) que, conformément au droit international, elle ne soit pas assujettie à l’impôt dans l’Etat accréditaire pour les revenus de sources extérieures à cet Etat, et b) qu’elle soit soumise dans l’Etat accréditant aux mêmes obligations, en matière d’impôts sur l’ensemble de son revenu, que les résidents de cet Etat. 3. La Convention ne s’applique pas aux organisations internationales, à leurs orga- 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Art. 27 Entrée en vigueur 1. Les Etats contractants se notifieront réciproquement par la voie diplomatique l’achèvement des procédures nécessaires selon leur droit interne pour la mise en vigueur de la présente Convention. La Convention entrera en vigueur à la date de réception de la dernière de ces notifications. 2. Les dispositions de la Convention seront applicables: a) aux impôts retenus à la source sur les revenus attribués ou mis en paiement à partir du 1er janvier suivant la date à laquelle la Convention est entrée en vigueur; et b) aux autres impôts pour toute année fiscale commençant à partir du 1er jan- vier suivant la date à laquelle la Convention est entrée en vigueur. 3. La Convention entre la République d’Afrique du Sud et la Confédération suisse en vue d’éviter les doubles impositions en matière d’impôts sur le revenu du 3 juillet 1967 est abrogée et cessera d’être applicable aux dates auxquelles les dispositions de la présente Convention prennent effet.</w:t>
      </w:r>
    </w:p>
    <w:p>
      <w:r>
        <w:t>Doubles impositions. Convention avec l’Afrique du Sud 6257 Art. 28 Dénonciation 1. La présente Convention demeurera en vigueur indéfiniment mais chacun des Etats contractants pourra dénoncer la Convention, par voie diplomatique, en trans- mettant à l’autre Etat contractant un avis de dénonciation écrit au minimum six mois avant la fin d’une année civile. 2. Dans ce cas, la Convention cessera d’être applicable: a) aux impôts retenus à la source sur les revenus attribués ou mis en paiement après la fin de l’année civile au cours de laquelle l’avis de dénonciation a été donné; et b) aux autres impôts pour toute année fiscale commençant après la fin de l’année civile au cours de laquelle l’avis de dénonciation a été donné. En foi de quoi, les soussignés, dûment autorisés par leurs Gouvernements respectifs, ont signé et apposé leur sceau sur la présente Convention. Fait en deux exemplaires à Pretoria, le 8 mai 2007, en langues française et anglaise, chaque texte faisant également foi. Pour le Conseil fédéral suisse: Pour le Gouvernement de la République d’Afrique du Sud: Doris Leuthard Trevor Manuel</w:t>
      </w:r>
    </w:p>
    <w:p>
      <w:r>
        <w:t>6258 Texte original Protocole</w:t>
      </w:r>
    </w:p>
    <w:p>
      <w:r>
        <w:t>Le Conseil fédéral suisse et le Gouvernement de la République d’Afrique du Sud sont convenus, lors de la signature à Pretoria, le 8 mai 2007, de la Convention entre les deux Etats en vue d’éviter les doubles impositions en matière d’impôts sur le revenu, des dispositions suivantes qui font partie intégrante de cette Convention. 1. En ce qui concerne l’art. 18 a) Il est entendu que le terme «autres prestations de retraite» comprend: (i) en Afrique du Sud, les paiements effectués par des fonds de retraite («retirement annuity funds»), et (ii) en Suisse, les paiements provenant des formes reconnues de prévoyance individuelle liée. b) Il est également entendu que les revenus visés par l’art. 18 couvrent non seu- lement les paiements périodiques mais aussi les paiements forfaitaires. 2. En ce qui concerne l’art. 22 Il est entendu que, tant que l’Afrique du Sud lève l’impôt secondaire sur les sociétés, la Suisse accorde, sur demande, un dégrèvement à raison de cet impôt conformé- ment à la let. b) du par. 2 de l’art. 22, dans la mesure où le bénéficiaire effectif est un résident de Suisse autre qu’une société visée par la let. a) du par. 2 de l’art. 10. Ce dégrèvement n’excède toutefois pas le montant le moins élevé entre l’impôt secondaire sur les sociétés effectivement prélevé en Afrique du Sud et 15 pour cent du montant brut des dividendes. 3. En ce qui concerne l’art. 25 Il est entendu que l’expression «fraude fiscale» désigne un comportement fraudu- leux qui constitue, dans les deux Etats contractants, un délit fiscal passible d’une peine privative de liberté. Il est en outre entendu que, dans les cas de fraude fiscale: a) le secret bancaire ne fait obstacle ni à l’obtention de moyens de preuve sous forme de documents auprès des banques ni à leur transmission à l’autorité compétente de l’Etat requérant, si l’autorité compétente de l’Etat requérant rend plausible un lien direct entre le comportement frauduleux et les mesures d’assistance administrative requises; b) l’échange de renseignements repose sur le principe de réciprocité et sur une présentation fondée des faits et circonstances de la part de l’Etat requérant;</w:t>
      </w:r>
    </w:p>
    <w:p>
      <w:r>
        <w:t>Doubles impositions. Convention avec l’Afrique du Sud 6259 c) l’échange de renseignements s’applique aux fraudes fiscales commises à partir du 1er janvier de l’année suivant celle de l’entrée en vigueur de la pré- sente Convention. En foi de quoi, les soussignés, dûment autorisés par leurs Gouvernements respectifs, ont signé et apposé leur sceau sur le présent Protocole. Fait en deux exemplaires à Pretoria, le 8 mai 2007, en langues française et anglaise, chaque texte faisant également foi. Pour le Conseil fédéral suisse: Pour le Gouvernement de la République d’Afrique du Sud: Doris Leuthard Trevor Manuel</w:t>
      </w:r>
    </w:p>
    <w:p>
      <w:r>
        <w:t>Doubles impositions. Convention avec l’Afrique du Sud</w:t>
      </w:r>
    </w:p>
    <w:p>
      <w:r>
        <w:t>6260</w:t>
      </w:r>
    </w:p>
    <w:p>
      <w:r>
        <w:t>Schweizerisches Bundesarchiv, Digitale Amtsdruckschriften Archives fédérales suisses, Publications officielles numérisées Archivio federale svizzero, Pubblicazioni ufficiali digitali Convention entre la Confédération suisse et la République d'Afrique du Sud en vue d'éviter les doubles impositions en matière d'impôts sur le revenu In Bundesblatt Dans Feuille fédérale In Foglio federale Jahr 2007 Année Anno Band 1 Volume Volume Heft 40 Cahier Numero Geschäftsnummer --- Numéro d'affaire Numero dell'oggetto Datum 02.10.2007 Date Data Seite 6241-6260 Page Pagina Ref. No</w:t>
      </w:r>
    </w:p>
    <w:p>
      <w:r>
        <w:rPr>
          <w:b/>
        </w:rPr>
        <w:t>E. 10</w:t>
      </w:r>
    </w:p>
    <w:p>
      <w:r>
        <w:t>140 952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