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2005-2771 3325 vom 20. Dezember 1996</w:t>
      </w:r>
    </w:p>
    <w:p>
      <w:r>
        <w:t>Bundesverwaltung, 1996-12-20, DE</w:t>
      </w:r>
    </w:p>
    <w:p>
      <w:r>
        <w:rPr>
          <w:b/>
        </w:rPr>
        <w:t xml:space="preserve">Quelle: </w:t>
      </w:r>
      <w:r>
        <w:t>https://mcp.opencaselaw.ch/entscheid/ch_vb_2005-2771_3325_</w:t>
      </w:r>
    </w:p>
    <w:p>
      <w:r>
        <w:t>FR: CH_VB 2005-2771 3325 du 20 décembre 1996</w:t>
      </w:r>
    </w:p>
    <w:p>
      <w:r>
        <w:t>IT: CH_VB 2005-2771 3325 del 20 dicembre 1996</w:t>
      </w:r>
    </w:p>
    <w:p>
      <w:pPr>
        <w:pStyle w:val="Heading2"/>
      </w:pPr>
      <w:r>
        <w:t>Erwägungen</w:t>
      </w:r>
    </w:p>
    <w:p>
      <w:r>
        <w:rPr>
          <w:b/>
        </w:rPr>
        <w:t>E. 1</w:t>
      </w:r>
    </w:p>
    <w:p>
      <w:r>
        <w:t>Le présent traité constitue un arrangement particulier au sens de l’art. 20 de la Convention de Berne pour la protection des œuvres littéraires et artistiques, en ce qui concerne les Parties contractantes qui sont des pays membres de l’Union insti- tuée par cette convention. Il n’a aucun lien avec d’autres traités que la Convention de Berne et s’applique sans préjudice des droits et obligations découlant de tout autre traité.</w:t>
      </w:r>
    </w:p>
    <w:p>
      <w:r>
        <w:rPr>
          <w:b/>
        </w:rPr>
        <w:t>E. 2</w:t>
      </w:r>
    </w:p>
    <w:p>
      <w:r>
        <w:t>Aucune disposition du présent traité n’emporte dérogation aux obligations qu’ont les Parties contractantes les unes à l’égard des autres en vertu de la Convention de Berne pour la protection des œuvres littéraires et artistiques.</w:t>
      </w:r>
    </w:p>
    <w:p>
      <w:r>
        <w:rPr>
          <w:b/>
        </w:rPr>
        <w:t>E. 3</w:t>
      </w:r>
    </w:p>
    <w:p>
      <w:r>
        <w:t>Dans le présent traité, il faut entendre par «Convention de Berne» l’Acte de Paris du 24 juillet 1971 de la Convention de Berne pour la protection des œuvres litté- raires et artistiques.</w:t>
      </w:r>
    </w:p>
    <w:p>
      <w:r>
        <w:rPr>
          <w:b/>
        </w:rPr>
        <w:t>E. 4</w:t>
      </w:r>
    </w:p>
    <w:p>
      <w:r>
        <w:t>L’Assemblée se réunit en session ordinaire une fois tous les deux ans sur convo- cation du directeur général de l’OMPI.</w:t>
      </w:r>
    </w:p>
    <w:p>
      <w:r>
        <w:rPr>
          <w:b/>
        </w:rPr>
        <w:t>E. 5</w:t>
      </w:r>
    </w:p>
    <w:p>
      <w:r>
        <w:t>L’Assemblée établit son règlement intérieur, y compris en ce qui concerne sa convocation en session extraordinaire, les règles relatives au quorum et, sous réserve des dispositions du présent traité, la majorité requise pour divers types de décisions. Art. 16 Bureau international Le Bureau international de l’OMPI s’acquitte des tâches administratives concernant le traité. Art. 17 Conditions à remplir pour devenir partie au traité 1. Tout Etat membre de l’OMPI peut devenir partie au présent traité. 2. L’Assemblée peut décider d’autoriser à devenir partie au présent traité toute organisation intergouvernementale qui déclare qu’elle a compétence, et dispose d’une législation propre liant tous ses Etats membres, en ce qui concerne les ques- tions régies par le présent traité et qu’elle a été dûment autorisée, conformément à ses procédures internes, à devenir partie au présent traité. 3. La Communauté européenne, ayant fait la déclaration visée à l’alinéa précédent lors de la conférence diplomatique qui a adopté le présent traité, peut devenir partie au présent traité.</w:t>
      </w:r>
    </w:p>
    <w:p>
      <w:r>
        <w:t>Traité de l’OMPI sur le droit d’auteur</w:t>
      </w:r>
    </w:p>
    <w:p>
      <w:r>
        <w:t>3330 Art. 18 Droits et obligations découlant du traité Sauf disposition contraire expresse du présent traité, chaque Partie contractante jouit de tous les droits et assume toutes les obligations découlant du présent traité. Art. 19 Signature du traité Le présent traité est ouvert à la signature jusqu’au 31 décembre 1997 et peut être signé par tout Etat membre de l’OMPI et par la Communauté européenne. Art. 20 Entrée en vigueur du traité Le présent traité entre en vigueur trois mois après que 30 instruments de ratification ou d’adhésion ont été déposés auprès du directeur général de l’OMPI par des Etats. Art. 21 Date de la prise d’effet des obligations découlant du traité Le présent traité lie: i. les 30 Etats visés à l’art. 20 à compter de la date à laquelle le présent traité est entré en vigueur; ii. tous les autres Etats à l’expiration d’un délai de trois mois à compter de la date à laquelle l’Etat a déposé son instrument auprès du directeur général de l’OMPI; iii. la Communauté européenne à l’expiration d’un délai de trois mois suivant le dépôt de son instrument de ratification ou d’adhésion si cet instrument a été déposé après l’entrée en vigueur du présent traité conformément à l’art. 20, ou de trois mois suivant l’entrée en vigueur du présent traité si cet instru- ment a été déposé avant l’entrée en vigueur du présent traité; iv. toute autre organisation intergouvernementale qui est autorisée à devenir partie au présent traité, à l’expiration d’un délai de trois mois suivant le dépôt de son instrument d’adhésion. Art. 22 Exclusion des réserves au traité Il n’est admis aucune réserve au présent traité. Art. 23 Dénonciation du traité Toute Partie contractante peut dénoncer le présent traité par une notification adres- sée au directeur général de l’OMPI. La dénonciation prend effet un an après la date à laquelle le directeur général a reçu la notification.</w:t>
      </w:r>
    </w:p>
    <w:p>
      <w:r>
        <w:t>Traité de l’OMPI sur le droit d’auteur</w:t>
      </w:r>
    </w:p>
    <w:p>
      <w:r>
        <w:t>3331 Art. 24 Langues du traité 1. Le présent traité est signé en un seul exemplaire original en langues française, anglaise, arabe, chinoise, espagnole et russe, toutes ces versions faisant également foi. 2. Un texte officiel dans toute langue autre que celles qui sont visées à l’al. 1 est établi par le directeur général de l’OMPI à la demande d’une partie intéressée, après consultations de toutes les parties intéressées. Aux fins du présent alinéa, on entend par «partie intéressée» tout Etat membre de l’OMPI dont la langue officielle ou l’une des langues officielles est en cause, ainsi que la Communauté européenne, et toute autre organisation intergouvernementale qui peut devenir partie au présent traité, si l’une de ses langues officielles est en cause. Art. 25 Dépositaire Le directeur général de l’OMPI est le dépositaire du présent traité.</w:t>
      </w:r>
    </w:p>
    <w:p>
      <w:r>
        <w:t>Traité de l’OMPI sur le droit d’auteur</w:t>
      </w:r>
    </w:p>
    <w:p>
      <w:r>
        <w:t>3332 Déclarations communes Concernant l’art. 1, al. 4 Le droit de reproduction énoncé à l’art. 9 de la Convention de Berne et les excep- tions dont il peut être assorti s’appliquent pleinement dans l’environnement numéri- que, en particulier à l’utilisation des œuvres sous forme numérique. Il est entendu que le stockage d’une œuvre protégée sous forme numérique sur un support électro- nique constitue une reproduction au sens de l’article 9 de la Convention de Berne. Concernant l’art. 3 Il est entendu que, aux fins de l’art. 3 du présent traité, l’expression «pays de l’Union» qui figure dans les art. 2 à 6 de la Convention de Berne désigne une Partie contractante du présent traité, pour ce qui est d’appliquer ces articles de la Conven- tion de Berne à la protection prévue dans le présent traité. Il est aussi entendu que l’expression «pays étranger à l’Union» qui figure dans ces articles de la Convention de Berne désigne, dans les mêmes circonstances, un pays qui n’est pas Partie contractante du présent traité, et que les mots «la présente Convention» qui figurent aux art. 2, al. 8, art. 2bis, al. 2, et art. 3, 4 et 5 de la Convention de Berne désignent la Convention de Berne et le présent traité. Enfin, il est entendu que dans les art. 3 à 6 de la convention les mots «ressortissant à l’un des pays de l’Union» désignent, lorsque ces articles sont appliqués au présent traité, en ce qui concerne une organi- sation intergouvernementale qui est Partie contractante du présent traité, un ressor- tissant d’un des pays qui est membre de cette organisation. Concernant l’art. 4 L’étendue de la protection prévue pour les programmes d’ordinateur au titre de l’art. 4 du présent traité, compte tenu de l’art. 2, est compatible avec l’art. 2 de la Convention de Berne et concorde avec les dispositions pertinentes de l’Accord sur les ADPIC. Concernant l’art. 5 L’étendue de la protection prévue pour les compilations de données (bases de don- nées) au titre de l’art. 5 du présent traité, compte tenu de l’art. 2, est compatible avec l’art. 2 de la Convention de Berne et concorde avec les dispositions pertinentes de l’Accord sur les ADPIC. Concernant les art. 6 et 7 Aux fins de ces articles, les expressions «exemplaires» et «original et exemplaires», dans le contexte du droit de distribution et du droit de location prévus par ces arti- cles, désignent exclusivement les exemplaires fixés qui peuvent être mis en circu- lation en tant qu’objets tangibles.</w:t>
      </w:r>
    </w:p>
    <w:p>
      <w:r>
        <w:t>Traité de l’OMPI sur le droit d’auteur</w:t>
      </w:r>
    </w:p>
    <w:p>
      <w:r>
        <w:t>3333 Concernant l’art. 7 Il est entendu que l’obligation prévue à l’art. 7, al. 1 ne consiste pas à exiger d’une Partie contractante qu’elle prévoie un droit exclusif de location commerciale pour les auteurs qui, en vertu de la législation de cette Partie contractante, ne jouissent pas de droits sur les phonogrammes. Il est entendu que cette obligation est compatible avec l’art. 14, al. 4 de l’Accord sur les ADPIC. Concernant l’art. 8 Il est entendu que la simple fourniture d’installations destinées à permettre ou à réaliser une communication ne constitue pas une communication au public au sens du présent traité ou de la Convention de Berne. Il est entendu en outre que rien, dans l’art. 8, n’interdit à une Partie contractante d’appliquer l’art. 11bis, al. 2. Concernant l’art. 10 Il est entendu que les dispositions de l’art. 10 permettent aux Parties contractantes de maintenir et d’étendre de manière adéquate dans l’environnement numérique les limitations et exceptions prévues dans leurs législations nationales qui ont été consi- dérées comme acceptables en vertu de la Convention de Berne. De même, ces dispo- sitions doivent être interprétées comme permettant aux Parties contractantes de concevoir de nouvelles exceptions et limitations qui soient appropriées dans l’environnement des réseaux numériques. Il est aussi entendu que l’art. 10, al. 2 ne réduit ni n’étend le champ d’application des limitations et exceptions permises par la Convention de Berne. Concernant l’art. 12 Il est entendu que l’expression «atteinte à un droit prévu par le présent traité ou la Convention de Berne» vise aussi bien les droits exclusifs que les droits à rémuné- ration. Il est entendu en outre que les Parties contractantes ne se fonderont pas sur cet article pour concevoir ou mettre en œuvre un régime des droits qui ait pour effet d’imposer des formalités non permises en vertu de la Convention de Berne ou du présent traité, interdisant le libre mouvement des marchandises ou empêchant la jouissance des droits reconnus par le présent traité.</w:t>
      </w:r>
    </w:p>
    <w:p>
      <w:r>
        <w:t>Traité de l’OMPI sur le droit d’auteur</w:t>
      </w:r>
    </w:p>
    <w:p>
      <w:r>
        <w:t>3334</w:t>
      </w:r>
    </w:p>
    <w:p>
      <w:r>
        <w:t>Schweizerisches Bundesarchiv, Digitale Amtsdruckschriften Archives fédérales suisses, Publications officielles numérisées Archivio federale svizzero, Pubblicazioni ufficiali digitali Traité de l'OMPI sur le droit d'auteur (WCT) In Bundesblatt Dans Feuille fédérale In Foglio federale Jahr 2006 Année Anno Band 1 Volume Volume Heft 13 Cahier Numero Geschäftsnummer --- Numéro d'affaire Numero dell'oggetto Datum 04.04.2006 Date Data Seite 3325-3334 Page Pagina Ref. No</w:t>
      </w:r>
    </w:p>
    <w:p>
      <w:r>
        <w:rPr>
          <w:b/>
        </w:rPr>
        <w:t>E. 10</w:t>
      </w:r>
    </w:p>
    <w:p>
      <w:r>
        <w:t>139 490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