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2005-2199 5087 vom 19. Juli 2005</w:t>
      </w:r>
    </w:p>
    <w:p>
      <w:r>
        <w:t>Bundesverwaltung, 2005-07-19, DE</w:t>
      </w:r>
    </w:p>
    <w:p>
      <w:r>
        <w:rPr>
          <w:b/>
        </w:rPr>
        <w:t xml:space="preserve">Quelle: </w:t>
      </w:r>
      <w:r>
        <w:t>https://mcp.opencaselaw.ch/entscheid/ch_vb_2005-2199_5087_</w:t>
      </w:r>
    </w:p>
    <w:p>
      <w:r>
        <w:t>FR: CH_VB 2005-2199 5087 du 19 juillet 2005</w:t>
      </w:r>
    </w:p>
    <w:p>
      <w:r>
        <w:t>IT: CH_VB 2005-2199 5087 del 19 luglio 2005</w:t>
      </w:r>
    </w:p>
    <w:p>
      <w:pPr>
        <w:pStyle w:val="Heading2"/>
      </w:pPr>
      <w:r>
        <w:t>Volltext</w:t>
      </w:r>
    </w:p>
    <w:p>
      <w:r>
        <w:t>2005-2199 5087 Publications des départements et des offices de la Confédération</w:t>
      </w:r>
    </w:p>
    <w:p>
      <w:r>
        <w:t>Entrée en vigueur des décisions de l’OFSP concernant l’admission de produits phytosanitaires dans la liste des matières auxiliaires de l’agriculture visées à l’art. 3a de la loi du 21 mars 1969 sur les toxiques Publiée le 19 juillet 2005 dans la Feuille fédérale (FF 2005 4173–4181), les déci- sions de l’OFSP concernant l’admission de produits phytosanitaires dans la liste des matières auxiliaires de l’agriculture visées à l’art. 3a de la loi du 21 mars 1969 sur les toxiques sont entrées en vigueur le 19 août 2005. 13 septembre 2005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2005 Année Anno Band 1 Volume Volume Heft 36 Cahier Numero Geschäftsnummer --- Numéro d'affaire Numero dell'oggetto Datum 13.09.2005 Date Data Seite 5087-5087 Page Pagina Ref. No 10 138 901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