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2005-1730 4183 vom 19. Juli 2005</w:t>
      </w:r>
    </w:p>
    <w:p>
      <w:r>
        <w:t>Bundesverwaltung, 2005-07-19, DE</w:t>
      </w:r>
    </w:p>
    <w:p>
      <w:r>
        <w:rPr>
          <w:b/>
        </w:rPr>
        <w:t xml:space="preserve">Quelle: </w:t>
      </w:r>
      <w:r>
        <w:t>https://mcp.opencaselaw.ch/entscheid/ch_vb_2005-1730_4183_</w:t>
      </w:r>
    </w:p>
    <w:p>
      <w:r>
        <w:t>FR: CH_VB 2005-1730 4183 du 19 juillet 2005</w:t>
      </w:r>
    </w:p>
    <w:p>
      <w:r>
        <w:t>IT: CH_VB 2005-1730 4183 del 19 luglio 2005</w:t>
      </w:r>
    </w:p>
    <w:p>
      <w:pPr>
        <w:pStyle w:val="Heading2"/>
      </w:pPr>
      <w:r>
        <w:t>Erwägungen</w:t>
      </w:r>
    </w:p>
    <w:p>
      <w:r>
        <w:rPr>
          <w:b/>
        </w:rPr>
        <w:t>E. 3</w:t>
      </w:r>
    </w:p>
    <w:p>
      <w:r>
        <w:t>H, 12 F 07.10.2004–06.10.2007 (Modification) Permis de travail de nuit (sans alternance) (Art. 17 LTr) – 05-6535 / 100314 Manuplast SA, 1338 Ballaigues Injection plastique horaire d’exploitation indispensable pour des raisons économiques 2 H 17.07.2005–16.07.2008 (Renouvellement) Permis de travail de nuit et du dimanche (Art. 17 et 19 LTr) – 05-6533 / 109255 Richemont International SA, 1752 Villars-Glâne 2 Service de sécurité besoins spéciaux de consommation 14 H 01.08.2005–31.07.2006 (Modification) Permis de travail de nuit et du dimanche (Service de piquet) (Art. 14 et 15 OLT1) – 05-6532 / 109255 Richemont International SA, 1752 Villars-Glâne 2 Service de sécurité besoins spéciaux de consommation 1 H 01.08.2005–31.07.2008 (Nouveau permis)</w:t>
      </w:r>
    </w:p>
    <w:p>
      <w:r>
        <w:t>4184 Permis de travail du dimanche (Art. 19 LTr) – 05-6529 / 110356 Lam Research International Sàrl, 2300 La Chaux-de-Fonds Customer Service function besoins spéciaux de consommation 1 H, 1 F 01.08.2005–31.07.2008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4185 Permis concernant la durée du travail octroyés</w:t>
      </w:r>
    </w:p>
    <w:p>
      <w:r>
        <w:t>Permis de travail de nuit (Art. 17 LTr) – 05-6333 / 110210 Virmet SA, 1530 Payerne Secteur granulation horaire d’exploitation indispensable pour des raisons économiques</w:t>
      </w:r>
    </w:p>
    <w:p>
      <w:r>
        <w:rPr>
          <w:b/>
        </w:rPr>
        <w:t>E. 6</w:t>
      </w:r>
    </w:p>
    <w:p>
      <w:r>
        <w:t>H 01.07.2005–30.06.2008 (Nouveau permis) Permis de travail de nuit et du dimanche (Art. 17 et 19 LTr) – 05-6438 / 100651 Vallotech SA, 1337 Vallorbe Ateliers des presses à injecter (duro et thermomoulage), vernissage, usinage et contrôles horaire d’exploitation indispensable pour des raisons économiques 22 H, 6 F 01.01.2004–31.12.2005 (Renouvellement/modification) Permis de travail du dimanche (Art. 19 LTr) – 05-6412 / 100035 Tetra Pak (Suisse) SA, 1680 Romont maintenance des outils de production horaire d’exploitation indispensable pour des raisons économiques 4 H 12.06.2005–11.06.2008 (Renouvellement/modification)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w:t>
      </w:r>
    </w:p>
    <w:p>
      <w:r>
        <w:t>4186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19 juillet 2005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2005 Année Anno Band 1 Volume Volume Heft 28 Cahier Numero Geschäftsnummer --- Numéro d'affaire Numero dell'oggetto Datum 19.07.2005 Date Data Seite 4183-4186 Page Pagina Ref. No</w:t>
      </w:r>
    </w:p>
    <w:p>
      <w:r>
        <w:rPr>
          <w:b/>
        </w:rPr>
        <w:t>E. 10</w:t>
      </w:r>
    </w:p>
    <w:p>
      <w:r>
        <w:t>138 777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