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2005-1725 4189 vom 19. Juli 2005</w:t>
      </w:r>
    </w:p>
    <w:p>
      <w:r>
        <w:t>Bundesverwaltung, 2005-07-19, DE</w:t>
      </w:r>
    </w:p>
    <w:p>
      <w:r>
        <w:rPr>
          <w:b/>
        </w:rPr>
        <w:t xml:space="preserve">Quelle: </w:t>
      </w:r>
      <w:r>
        <w:t>https://mcp.opencaselaw.ch/entscheid/ch_vb_2005-1725_4189_</w:t>
      </w:r>
    </w:p>
    <w:p>
      <w:r>
        <w:t>FR: CH_VB 2005-1725 4189 du 19 juillet 2005</w:t>
      </w:r>
    </w:p>
    <w:p>
      <w:r>
        <w:t>IT: CH_VB 2005-1725 4189 del 19 luglio 2005</w:t>
      </w:r>
    </w:p>
    <w:p>
      <w:pPr>
        <w:pStyle w:val="Heading2"/>
      </w:pPr>
      <w:r>
        <w:t>Volltext</w:t>
      </w:r>
    </w:p>
    <w:p>
      <w:r>
        <w:t>2005-1725 4189 Allocation de subsides fédéraux pour des projets forestiers Décisions de la Direction des forêts – Commune de Fleurier NE, Equipements de desserte, Réfection du chemin du Breuil N° de projet 421.1-NE-2018/0001 Voies de recours Cette décision peut faire l’objet d’un recours auprès de la Commission de recours en matière d’infrastructures et d’environnement (CRINEN), Schwarztorstrasse 59, case postale 336, 3000 Berne 14, dans un délai de 30 jours à compter de sa publication dans la Feuille fédérale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Direction des forêts, Papiermühlestrasse 172, 3003 Berne, dans le délai imparti pour les recours et après s’être annoncées par téléphone (tél. 031 324 78 53/324 77 78). 19 juillet 2005 Office fédéral de l’environnement, des forêts et du paysage</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2005 Année Anno Band 1 Volume Volume Heft 28 Cahier Numero Geschäftsnummer --- Numéro d'affaire Numero dell'oggetto Datum 19.07.2005 Date Data Seite 4189-4189 Page Pagina Ref. No 10 138 780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