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2005-1516 4035 vom 2. Juni 2005</w:t>
      </w:r>
    </w:p>
    <w:p>
      <w:r>
        <w:t>Bundesverwaltung, 2005-06-02, DE</w:t>
      </w:r>
    </w:p>
    <w:p>
      <w:r>
        <w:rPr>
          <w:b/>
        </w:rPr>
        <w:t xml:space="preserve">Quelle: </w:t>
      </w:r>
      <w:r>
        <w:t>https://mcp.opencaselaw.ch/entscheid/ch_vb_2005-1516_4035_</w:t>
      </w:r>
    </w:p>
    <w:p>
      <w:r>
        <w:t>FR: CH_VB 2005-1516 4035 du 2 juin 2005</w:t>
      </w:r>
    </w:p>
    <w:p>
      <w:r>
        <w:t>IT: CH_VB 2005-1516 4035 del 2 giugno 2005</w:t>
      </w:r>
    </w:p>
    <w:p>
      <w:pPr>
        <w:pStyle w:val="Heading2"/>
      </w:pPr>
      <w:r>
        <w:t>Volltext</w:t>
      </w:r>
    </w:p>
    <w:p>
      <w:r>
        <w:t>2005-1516 4035 Arrêté fédéral I concernant le premier supplément au budget 2005 du 2 juin 2005</w:t>
      </w:r>
    </w:p>
    <w:p>
      <w:r>
        <w:t>L’Assemblée fédérale de la Confédération suisse, vu le message du Conseil fédéral du 23 mars 20051, arrête: Art. 1 Crédits reportés et crédits supplémentaires Les crédits de paiement ci-après sont ouverts au titre du premier supplément au budget de 2005, selon liste spéciale: – 60 955 400 francs de crédits reportés de l’année précédente, – 48 515 600 francs de crédits supplémentaires. Art. 2 Crédits d’engagement non soumis au frein aux dépenses Un nouveau crédit d’engagement d’un montant de 8 000 000 francs, selon liste spéciale, est ouvert au titre du premier supplément au budget 2005. Art. 3 Transferts de crédits sans incidence sur le budget Les Chambres fédérales prennent acte du fait qu’en raison du transfert à la CNA de la gestion de l’assurance maladie, les crédits correspondants figurant au budget 2005 sont transférés de l’Office fédéral de la santé publique (OFSP) à l’Office fédéral de l’assurance militaire (OFAM). Le montant transféré s’élève à 14 000 000 francs en cas d’entrée en vigueur du transfert le 1er juillet 2005. Art. 4 Disposition finale Le présent arrêté n’est pas sujet au référendum. Conseil des Etats, 31 mai 2005 Conseil national, 2 juin 2005 Le président: Bruno Frick Le secrétaire: Christoph Lanz La présidente: Thérèse Meyer Le secrétaire: Christophe Thomann</w:t>
      </w:r>
    </w:p>
    <w:p>
      <w:r>
        <w:t>1 Non publié dans la FF.</w:t>
      </w:r>
    </w:p>
    <w:p>
      <w:r>
        <w:t>Premier supplément au budget 2005. AF I</w:t>
      </w:r>
    </w:p>
    <w:p>
      <w:r>
        <w:t>4036</w:t>
      </w:r>
    </w:p>
    <w:p>
      <w:r>
        <w:t>Schweizerisches Bundesarchiv, Digitale Amtsdruckschriften Archives fédérales suisses, Publications officielles numérisées Archivio federale svizzero, Pubblicazioni ufficiali digitali Arrêté fédéral I concernant le supplément I au budget 2005 In Bundesblatt Dans Feuille fédérale In Foglio federale Jahr 2005 Année Anno Band 1 Volume Volume Heft 26 Cahier Numero Geschäftsnummer --- Numéro d'affaire Numero dell'oggetto Datum 05.07.2005 Date Data Seite 4035-4036 Page Pagina Ref. No 10 138 738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