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2005-1480 3749 vom 21. Juni 2005</w:t>
      </w:r>
    </w:p>
    <w:p>
      <w:r>
        <w:t>Bundesverwaltung, 2005-06-21, DE</w:t>
      </w:r>
    </w:p>
    <w:p>
      <w:r>
        <w:rPr>
          <w:b/>
        </w:rPr>
        <w:t xml:space="preserve">Quelle: </w:t>
      </w:r>
      <w:r>
        <w:t>https://mcp.opencaselaw.ch/entscheid/ch_vb_2005-1480_3749_</w:t>
      </w:r>
    </w:p>
    <w:p>
      <w:r>
        <w:t>FR: CH_VB 2005-1480 3749 du 21 juin 2005</w:t>
      </w:r>
    </w:p>
    <w:p>
      <w:r>
        <w:t>IT: CH_VB 2005-1480 3749 del 21 giugno 2005</w:t>
      </w:r>
    </w:p>
    <w:p>
      <w:pPr>
        <w:pStyle w:val="Heading2"/>
      </w:pPr>
      <w:r>
        <w:t>Volltext</w:t>
      </w:r>
    </w:p>
    <w:p>
      <w:r>
        <w:t>2005-1480 3749 Procédure de consultation Département fédéral de l’intérieur Loi sur l’encouragement de la culture et révision de la loi Pro Helvetia Par le biais de la loi sur l’encouragement de la culture, la Confédération entend d’abord renforcer son partenariat avec les cantons, les communes, les villes et le secteur privé, fixer des priorités et désenchevêtrer les compétences entre les diffé- rents acteurs fédéraux. La révision de la loi Pro Helvetia a pour objectif principal de moderniser l’organigramme de la fondation. Date limite: 31 octobre 2005 Les documents relatifs à la procédure de consultation peuvent être obtenus auprès de: www.kultur-schweiz.admin.ch/index_d.html 21 juin 2005 Chancellerie fédérale</w:t>
      </w:r>
    </w:p>
    <w:p>
      <w:r>
        <w:t>Schweizerisches Bundesarchiv, Digitale Amtsdruckschriften Archives fédérales suisses, Publications officielles numérisées Archivio federale svizzero, Pubblicazioni ufficiali digitali Procédure de consultation. DFI. Loi sur l'encouragement de la culture et révision de la loi Pro Helvetia In Bundesblatt Dans Feuille fédérale In Foglio federale Jahr 2005 Année Anno Band 1 Volume Volume Heft 24 Cahier Numero Geschäftsnummer --- Numéro d'affaire Numero dell'oggetto Datum 21.06.2005 Date Data Seite 3749-3749 Page Pagina Ref. No 10 138 691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