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2005-1108 3 vom 21. Dezember 2007</w:t>
      </w:r>
    </w:p>
    <w:p>
      <w:r>
        <w:t>Bundesverwaltung, 2007-12-21, DE</w:t>
      </w:r>
    </w:p>
    <w:p>
      <w:r>
        <w:rPr>
          <w:b/>
        </w:rPr>
        <w:t xml:space="preserve">Quelle: </w:t>
      </w:r>
      <w:r>
        <w:t>https://mcp.opencaselaw.ch/entscheid/ch_vb_2005-1108_3_</w:t>
      </w:r>
    </w:p>
    <w:p>
      <w:r>
        <w:t>FR: CH_VB 2005-1108 3 du 21 décembre 2007</w:t>
      </w:r>
    </w:p>
    <w:p>
      <w:r>
        <w:t>IT: CH_VB 2005-1108 3 del 21 dicembre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FF 2005 4095</w:t>
      </w:r>
    </w:p>
    <w:p>
      <w:r>
        <w:t>Initiative populaire «Pour la baisse des primes d’assurance-maladie dans l’assurance de base». AF</w:t>
      </w:r>
    </w:p>
    <w:p>
      <w:r>
        <w:rPr>
          <w:b/>
        </w:rPr>
        <w:t>E. 4</w:t>
      </w:r>
    </w:p>
    <w:p>
      <w:r>
        <w:t>L’assurance de base est financée par des contributions de la Confédération et des cantons, lesquelles couvrent au total 50 % des coûts au maximum, et par les cotisa- tions des assurés.</w:t>
      </w:r>
    </w:p>
    <w:p>
      <w:r>
        <w:rPr>
          <w:b/>
        </w:rPr>
        <w:t>E. 5</w:t>
      </w:r>
    </w:p>
    <w:p>
      <w:r>
        <w:t>La Confédération et les cantons veillent, dans le cadre de leurs compétences, à garantir un système de santé publique rationnel et de qualité; ils coordonnent leur action.</w:t>
      </w:r>
    </w:p>
    <w:p>
      <w:r>
        <w:rPr>
          <w:b/>
        </w:rPr>
        <w:t>E. 6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l'initiative populaire «Pour la baisse des primes d'assurance- maladie dans l'assurance de base» In Bundesblatt Dans Feuille fédérale In Foglio federale Jahr 2008 Année Anno Band 1 Volume Volume Heft 01 Cahier Numero Geschäftsnummer --- Numéro d'affaire Numero dell'oggetto Datum 08.01.2008 Date Data Seite 3-6 Page Pagina Ref. No</w:t>
      </w:r>
    </w:p>
    <w:p>
      <w:r>
        <w:rPr>
          <w:b/>
        </w:rPr>
        <w:t>E. 10</w:t>
      </w:r>
    </w:p>
    <w:p>
      <w:r>
        <w:t>141 249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