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2005-1026 3501 vom 14. Juni 2005</w:t>
      </w:r>
    </w:p>
    <w:p>
      <w:r>
        <w:t>Bundesverwaltung, 2005-06-14, DE</w:t>
      </w:r>
    </w:p>
    <w:p>
      <w:r>
        <w:rPr>
          <w:b/>
        </w:rPr>
        <w:t xml:space="preserve">Quelle: </w:t>
      </w:r>
      <w:r>
        <w:t>https://mcp.opencaselaw.ch/entscheid/ch_vb_2005-1026_3501_</w:t>
      </w:r>
    </w:p>
    <w:p>
      <w:r>
        <w:t>FR: CH_VB 2005-1026 3501 du 14 juin 2005</w:t>
      </w:r>
    </w:p>
    <w:p>
      <w:r>
        <w:t>IT: CH_VB 2005-1026 3501 del 14 giugno 2005</w:t>
      </w:r>
    </w:p>
    <w:p>
      <w:pPr>
        <w:pStyle w:val="Heading2"/>
      </w:pPr>
      <w:r>
        <w:t>Erwägungen</w:t>
      </w:r>
    </w:p>
    <w:p>
      <w:r>
        <w:rPr>
          <w:b/>
        </w:rPr>
        <w:t>E. 1</w:t>
      </w:r>
    </w:p>
    <w:p>
      <w:r>
        <w:t>RS 101</w:t>
      </w:r>
    </w:p>
    <w:p>
      <w:r>
        <w:rPr>
          <w:b/>
        </w:rPr>
        <w:t>E. 2</w:t>
      </w:r>
    </w:p>
    <w:p>
      <w:r>
        <w:t>Crédit d’engagement non assujetti au frein aux dépenses</w:t>
      </w:r>
    </w:p>
    <w:p>
      <w:r>
        <w:t>Francs</w:t>
      </w:r>
    </w:p>
    <w:p>
      <w:r>
        <w:rPr>
          <w:b/>
        </w:rPr>
        <w:t>E. 2.1</w:t>
      </w:r>
    </w:p>
    <w:p>
      <w:r>
        <w:t>Projets supérieurs à 10 millions de francs</w:t>
      </w:r>
    </w:p>
    <w:p>
      <w:r>
        <w:t>Construction d’une dépendance de bureaux et de locaux techniques en faveur d’une centrale d’engagement de la Base d’aide au commandement. (ch. 2.1.6 du message sur l’immobilier du DDPS 2006) 17 400 000 Crédit additionnel pour le transfert des systèmes informatiques et de communication des Forces aériennes sur l’aérodrome militaire de Dubendorf (ZH). (ch. 2.1.9 du message sur l’immobilier du DDPS 2006) 11 500 000</w:t>
      </w:r>
    </w:p>
    <w:p>
      <w:r>
        <w:rPr>
          <w:b/>
        </w:rPr>
        <w:t>E. 2.2</w:t>
      </w:r>
    </w:p>
    <w:p>
      <w:r>
        <w:t>Projets ne dépassant pas 10 millions de francs</w:t>
      </w:r>
    </w:p>
    <w:p>
      <w:r>
        <w:t>Projets selon les ch. 2.1.7, 2.1.8, 2.2.2 et 2.3.6 du message sur l’immobilier du DDPS 2006 265 378 000</w:t>
      </w:r>
    </w:p>
    <w:p>
      <w:r>
        <w:t>Total non assujetti au frein aux dépenses 294 278 000</w:t>
      </w:r>
    </w:p>
    <w:p>
      <w:r>
        <w:t>Total général des nouveaux crédits d’engagement 326 978 000</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2006) In Bundesblatt Dans Feuille fédérale In Foglio federale Jahr 2005 Année Anno Band 1 Volume Volume Heft 23 Cahier Numero Geschäftsnummer --- Numéro d'affaire Numero dell'oggetto Datum 14.06.2005 Date Data Seite 3501-3502 Page Pagina Ref. No 10 138 668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