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2005-1003 2597 vom 26. April 2005</w:t>
      </w:r>
    </w:p>
    <w:p>
      <w:r>
        <w:t>Bundesverwaltung, 2005-04-26, DE</w:t>
      </w:r>
    </w:p>
    <w:p>
      <w:r>
        <w:rPr>
          <w:b/>
        </w:rPr>
        <w:t xml:space="preserve">Quelle: </w:t>
      </w:r>
      <w:r>
        <w:t>https://mcp.opencaselaw.ch/entscheid/ch_vb_2005-1003_2597_</w:t>
      </w:r>
    </w:p>
    <w:p>
      <w:r>
        <w:t>FR: CH_VB 2005-1003 2597 du 26 avril 2005</w:t>
      </w:r>
    </w:p>
    <w:p>
      <w:r>
        <w:t>IT: CH_VB 2005-1003 2597 del 26 aprile 2005</w:t>
      </w:r>
    </w:p>
    <w:p>
      <w:pPr>
        <w:pStyle w:val="Heading2"/>
      </w:pPr>
      <w:r>
        <w:t>Erwägungen</w:t>
      </w:r>
    </w:p>
    <w:p>
      <w:r>
        <w:rPr>
          <w:b/>
        </w:rPr>
        <w:t>E. 1</w:t>
      </w:r>
    </w:p>
    <w:p>
      <w:r>
        <w:t>Population résidante moyenne en 2003, y compris les frontaliers assurés et les membres de leur famille frontaliers inclus</w:t>
      </w:r>
    </w:p>
    <w:p>
      <w:r>
        <w:rPr>
          <w:b/>
        </w:rPr>
        <w:t>E. 2</w:t>
      </w:r>
    </w:p>
    <w:p>
      <w:r>
        <w:t>Subside fédéral d’après la capacité financière en francs Contribution des cantons d’après la capacité financière en francs Subside total en francs</w:t>
      </w:r>
    </w:p>
    <w:p>
      <w:r>
        <w:t>ZH 1 271 721 157 315 342 312 333 391 346 648 733 658 BE 958 685 58 391 139 625 97 907 287 489 046 912 LU 352 719 63 140 333 785 39 596 158 179 929 943 UR 34 743 51 14 682 997</w:t>
      </w:r>
    </w:p>
    <w:p>
      <w:r>
        <w:rPr>
          <w:b/>
        </w:rPr>
        <w:t>E. 3</w:t>
      </w:r>
    </w:p>
    <w:p>
      <w:r>
        <w:t>040 194 17 723 191 SZ 133 687 117 40 537 744 27 659 020 68 196 764 OW 33 015 30 15 507 192 1 334 506 16 841 698 NW 38 386 129 10 957 949</w:t>
      </w:r>
    </w:p>
    <w:p>
      <w:r>
        <w:rPr>
          <w:b/>
        </w:rPr>
        <w:t>E. 8</w:t>
      </w:r>
    </w:p>
    <w:p>
      <w:r>
        <w:t>623 619 19 581 568 GL 38 283 77 14 195 685 5 333 340 19 529 025 ZG 103 171 227 17 990 079 34 639 782 52 629 861 FR 248 517 45 108 245 657 18 528 488 126 774 145 SO 245 688 76 91 562 751 33 768 257 125 331 008 BS 191 940 166 45 487 849 52 425 088 97 912 937 BL 263 026 116 80 159 237 54 016 277 134 175 514 SH 74 269 98 24 778 982</w:t>
      </w:r>
    </w:p>
    <w:p>
      <w:r>
        <w:rPr>
          <w:b/>
        </w:rPr>
        <w:t>E. 13</w:t>
      </w:r>
    </w:p>
    <w:p>
      <w:r>
        <w:t>107 315 37 886 297 AR 52 706 61 21 181 779 5 704 744 26 886 523 AI</w:t>
      </w:r>
    </w:p>
    <w:p>
      <w:r>
        <w:rPr>
          <w:b/>
        </w:rPr>
        <w:t>E. 14</w:t>
      </w:r>
    </w:p>
    <w:p>
      <w:r>
        <w:t>678 66 5 752 369 1 735 211 7 487 580 SG 457 913 80 167 255 289 66 336 494 233 591 783 GR 191 244 63 76 088 882 21 469 010 97 557 892 AG 559 280 105 180 141 462 105 159 922 285 301 384 TG 231 517 80 84 562 882 33 539 179 118 102 061 TI 316 630 85 112 778 535 48 741 592 161 520 127 VD 648 670 95 219 711 710 111 189 535 330 901 245 VS 283 598 30 133 206 384 11 463 373 144 669 757 NE 168 223 56 69 328 253</w:t>
      </w:r>
    </w:p>
    <w:p>
      <w:r>
        <w:rPr>
          <w:b/>
        </w:rPr>
        <w:t>E. 16</w:t>
      </w:r>
    </w:p>
    <w:p>
      <w:r>
        <w:t>Cahier Numero Geschäftsnummer --- Numéro d'affaire Numero dell'oggetto Datum 26.04.2005 Date Data Seite 2597-2597 Page Pagina Ref. No 10 138 578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