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2005-0593 7015 vom 16. Dezember 2005</w:t>
      </w:r>
    </w:p>
    <w:p>
      <w:r>
        <w:t>Bundesverwaltung, 2005-12-16, DE</w:t>
      </w:r>
    </w:p>
    <w:p>
      <w:r>
        <w:rPr>
          <w:b/>
        </w:rPr>
        <w:t xml:space="preserve">Quelle: </w:t>
      </w:r>
      <w:r>
        <w:t>https://mcp.opencaselaw.ch/entscheid/ch_vb_2005-0593_7015_</w:t>
      </w:r>
    </w:p>
    <w:p>
      <w:r>
        <w:t>FR: CH_VB 2005-0593 7015 du 16 décembre 2005</w:t>
      </w:r>
    </w:p>
    <w:p>
      <w:r>
        <w:t>IT: CH_VB 2005-0593 7015 del 16 dicembre 2005</w:t>
      </w:r>
    </w:p>
    <w:p>
      <w:pPr>
        <w:pStyle w:val="Heading2"/>
      </w:pPr>
      <w:r>
        <w:t>Erwägungen</w:t>
      </w:r>
    </w:p>
    <w:p>
      <w:r>
        <w:rPr>
          <w:b/>
        </w:rPr>
        <w:t>E. 1</w:t>
      </w:r>
    </w:p>
    <w:p>
      <w:r>
        <w:t>L’Accord du 17 octobre 2000 sur l’application de l’article 65 de la Convention sur la délivrance de brevets européens (Accord sur les langues)3 est approuvé.</w:t>
      </w:r>
    </w:p>
    <w:p>
      <w:r>
        <w:rPr>
          <w:b/>
        </w:rPr>
        <w:t>E. 2</w:t>
      </w:r>
    </w:p>
    <w:p>
      <w:r>
        <w:t>FF 2005 3569</w:t>
      </w:r>
    </w:p>
    <w:p>
      <w:r>
        <w:rPr>
          <w:b/>
        </w:rPr>
        <w:t>E. 3</w:t>
      </w:r>
    </w:p>
    <w:p>
      <w:r>
        <w:t>RS …; RO … (FF 2005 3647)</w:t>
      </w:r>
    </w:p>
    <w:p>
      <w:r>
        <w:rPr>
          <w:b/>
        </w:rPr>
        <w:t>E. 4</w:t>
      </w:r>
    </w:p>
    <w:p>
      <w:r>
        <w:t>RS 232.14</w:t>
      </w:r>
    </w:p>
    <w:p>
      <w:r>
        <w:rPr>
          <w:b/>
        </w:rPr>
        <w:t>E. 5</w:t>
      </w:r>
    </w:p>
    <w:p>
      <w:r>
        <w:t>RO 1977 1997</w:t>
      </w:r>
    </w:p>
    <w:p>
      <w:r>
        <w:t>Approbation de l’Accord sur l’application de l’art. 65 de la Convention sur le brevet européen et à la modification de la loi sur les brevets. AF 7016</w:t>
      </w:r>
    </w:p>
    <w:p>
      <w:r>
        <w:t>2 Après l’entrée en vigueur de la modification du 16 décembre 2005 de la présente loi, les art. 1146 et 1167 demeurent applicables aux traductions qui ont été remises au défendeur conformément à l’art. 1128, rendues accessibles au public par l’entremise de l’Institut ou présentées à l’Institut conformément à l’art. 1139. Art. 3 1 Le présent arrêté est sujet au référendum prévu par les art. 141, al. 1, let. d, ch. 3, et 141a, al. 2, Cst. pour les traités internationaux qui contiennent des dispositions importantes fixant des règles de droit ou dont la mise en oeuvre exige l’adoption de lois fédérales. 2 Le Conseil fédéral fixe la date de l’entrée en vigueur de la modification de la loi fédérale mentionnée à l’art. 2. Conseil des Etats, 16 décembre 2005 Conseil national, 16 décembre 2005 Le président: Rolf Büttiker Le secrétaire: Christoph Lanz Le président: Claude Janiak Le secrétaire: Ueli Anliker Date de publication: 27 décembre 200510 Délai référendaire: 6 avril 2006</w:t>
      </w:r>
    </w:p>
    <w:p>
      <w:r>
        <w:rPr>
          <w:b/>
        </w:rPr>
        <w:t>E. 6</w:t>
      </w:r>
    </w:p>
    <w:p>
      <w:r>
        <w:t>RO 1977 1997, 1999 1363</w:t>
      </w:r>
    </w:p>
    <w:p>
      <w:r>
        <w:rPr>
          <w:b/>
        </w:rPr>
        <w:t>E. 7</w:t>
      </w:r>
    </w:p>
    <w:p>
      <w:r>
        <w:t>RO 1977 1997</w:t>
      </w:r>
    </w:p>
    <w:p>
      <w:r>
        <w:rPr>
          <w:b/>
        </w:rPr>
        <w:t>E. 8</w:t>
      </w:r>
    </w:p>
    <w:p>
      <w:r>
        <w:t>RO 1977 1997, 1999 1363</w:t>
      </w:r>
    </w:p>
    <w:p>
      <w:r>
        <w:rPr>
          <w:b/>
        </w:rPr>
        <w:t>E. 9</w:t>
      </w:r>
    </w:p>
    <w:p>
      <w:r>
        <w:t>RO 1977 1997, 1995 2879</w:t>
      </w:r>
    </w:p>
    <w:p>
      <w:r>
        <w:rPr>
          <w:b/>
        </w:rPr>
        <w:t>E. 10</w:t>
      </w:r>
    </w:p>
    <w:p>
      <w:r>
        <w:t>139 179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