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2005-0083 513 vom 25. Januar 2005</w:t>
      </w:r>
    </w:p>
    <w:p>
      <w:r>
        <w:t>Bundesverwaltung, 2005-01-25, DE</w:t>
      </w:r>
    </w:p>
    <w:p>
      <w:r>
        <w:rPr>
          <w:b/>
        </w:rPr>
        <w:t xml:space="preserve">Quelle: </w:t>
      </w:r>
      <w:r>
        <w:t>https://mcp.opencaselaw.ch/entscheid/ch_vb_2005-0083_513_</w:t>
      </w:r>
    </w:p>
    <w:p>
      <w:r>
        <w:t>FR: CH_VB 2005-0083 513 du 25 janvier 2005</w:t>
      </w:r>
    </w:p>
    <w:p>
      <w:r>
        <w:t>IT: CH_VB 2005-0083 513 del 25 gennaio 2005</w:t>
      </w:r>
    </w:p>
    <w:p>
      <w:pPr>
        <w:pStyle w:val="Heading2"/>
      </w:pPr>
      <w:r>
        <w:t>Volltext</w:t>
      </w:r>
    </w:p>
    <w:p>
      <w:r>
        <w:t>2005-0083 513 Demandes d’octroi de permis concernant la durée du travail</w:t>
      </w:r>
    </w:p>
    <w:p>
      <w:r>
        <w:t>Permis de travail de nuit (Art. 17 LTr) – 05-5745 / 109684 Distributis Moncor SA Hypermarché Carrefour, 1752 Villars-sur-Glâne Bureau des caisses besoins spéciaux de consommation 3 F 01.02.2005–30.01.2008 (Nouveau permis) Permis de travail de nuit et du dimanche (Art. 17 et 19 LTr) – 05-5739 / 101744 Benteler Automotive SA, 2882 Saint-Ursanne Production frappes 1, 2, 3, contrôle qualité, usinage, mécanique, maintenance, métrologie horaire d’exploitation indispensable pour des raisons économiques 150 H, 1 F 30.03.2003–01.04.2006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25 janvier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03 Cahier Numero Geschäftsnummer --- Numéro d'affaire Numero dell'oggetto Datum 25.01.2005 Date Data Seite 513-513 Page Pagina Ref. No 10 138 338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