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2005-0079 4139 vom 29. Juni 2005</w:t>
      </w:r>
    </w:p>
    <w:p>
      <w:r>
        <w:t>Bundesverwaltung, 2005-06-29, DE</w:t>
      </w:r>
    </w:p>
    <w:p>
      <w:r>
        <w:rPr>
          <w:b/>
        </w:rPr>
        <w:t xml:space="preserve">Quelle: </w:t>
      </w:r>
      <w:r>
        <w:t>https://mcp.opencaselaw.ch/entscheid/ch_vb_2005-0079_4139_</w:t>
      </w:r>
    </w:p>
    <w:p>
      <w:r>
        <w:t>FR: CH_VB 2005-0079 4139 du 29 juin 2005</w:t>
      </w:r>
    </w:p>
    <w:p>
      <w:r>
        <w:t>IT: CH_VB 2005-0079 4139 del 29 giugno 2005</w:t>
      </w:r>
    </w:p>
    <w:p>
      <w:pPr>
        <w:pStyle w:val="Heading2"/>
      </w:pPr>
      <w:r>
        <w:t>Erwägungen</w:t>
      </w:r>
    </w:p>
    <w:p>
      <w:r>
        <w:rPr>
          <w:b/>
        </w:rPr>
        <w:t>E. 29</w:t>
      </w:r>
    </w:p>
    <w:p>
      <w:r>
        <w:t>juin 2005 Au nom du Conseil fédéral suisse:</w:t>
      </w:r>
    </w:p>
    <w:p>
      <w:r>
        <w:t>Le président de la Confédération, Samuel Schmid La chancelière de la Confédération, Annemarie Huber-Hotz</w:t>
      </w:r>
    </w:p>
    <w:p>
      <w:r>
        <w:t>4140 Condensé L’initiative demande qu’un complément soit ajouté à l’art. 34 Cst. relatif à la garan- tie des droits politiques. À peu d’exceptions près, le Conseil fédéral et l’admi- nistration fédérale doivent se voir interdire toute activité d’information. Les mesures proposées sont les suivantes: – Interdiction de toute activité d’information et de propagande de la part du Conseil fédéral, des cadres supérieurs de l’administration fédérale et des offices de la Confédération en période de votation. Est exceptée une brève et unique information à la population par le chef du département compétent. – Interdiction faite à toutes les autorités fédérales de financer, d’organiser et de soutenir des campagnes d’information et de propagande concernant le scrutin ainsi que de produire, de publier et de financer du matériel d’information et de propagande. Est exceptée une brochure explicative du Conseil fédéral envoyée à tous les citoyens et les citoyennes ayant le droit de vote. Celle-ci expose de façon équitable les arguments des partisans et des opposants. – Obligation faite à la Confédération, aux cantons et aux communes de publier la date de la votation au moins six mois à l’avance. – Obligation faite à la Confédération, aux cantons et aux communes de mettre gratuitement à la disposition des citoyens et des citoyennes le texte soumis au vote et le texte en vigueur. – Obligation faite au législateur de fixer dans un délai de deux ans à partir de l’acceptation de l’initiative les sanctions applicables en cas de violation des droits politiques. Les institutions de la démocratie directe forment un des traits distinctifs de notre système politique, pour lequel elles représentent un acquis central. Le Conseil fédéral n’a jamais cessé de s’engager en faveur de cette démocratie directe et il s’est maintes fois penché sur son propre rôle et sur celui de l’administration fédé- rale en période de votation, avec pour résultat que des directives internes ont été mises en place, ce qui garantit le respect de certains principes par le Conseil fédéral et par l’administration fédérale. Ce n’est toutefois pas au seul Conseil fédéral, mais aussi au Parlement et aux tribu- naux qu’il incombe de s’engager en faveur du bon fonctionnement de la démocratie. Par le biais de nombreuses interventions, les parlementaires ont exprimé leur souci de préserver le bon fonctionnement de la démocratie directe. Le Tribunal fédéral et la jurisprudence ont précisé les limites dans lesquelles l’engagement des autorités et les interventions privées étaient admissibles en période de votation, apportant ainsi une contribution décisive à la sécurité du droit et à la sauvegarde de notre système de démocratie directe.</w:t>
      </w:r>
    </w:p>
    <w:p>
      <w:r>
        <w:t>4141 L’acceptation de l’initiative entraînerait une restriction drastique des activités d’information de l’Assemblée fédérale, du Conseil fédéral et de l’administration fédérale avant les votations. Seules des connaissances de base relatives à l’objet soumis à la votation pourraient être diffusées, et ce, dans un cadre très restrictif. Le Conseil fédéral ne pourrait plus réagir à des affirmations visiblement fausses ou trompeuses que propageraient des particuliers. Il lui serait également interdit de fournir des informations sur de nouveaux faits importants, dont la connaissance serait nécessaire à toute prise de décision objective. Ce nouvel état de fait ne reste- rait pas sans conséquences pour la formation de l’opinion des citoyens, qui ont le droit de connaître l’avis de leur gouvernement et les raisons sur lesquelles il se fonde, ainsi que le droit d’être informés complètement et objectivement sur les conséquences éventuelles du résultat des votations pour l’Etat, la société et les particuliers. Le droit qu’ont les citoyens de s’informer auprès de sources officielles aussi bien que de sources privées pour se forger leur propre opinion ne serait plus respecté si le Conseil fédéral et l’administration fédérale ne pouvaient plus guère informer avant les votations et si l’activité d’information de l’Assemblée fédérale devait elle aussi être strictement limitée. Si les citoyens ne devaient pratiquement plus disposer que de sources privées, leur information reposerait sur des bases incomplètes. Le Conseil fédéral en arrive donc à la conclusion que les mesures proposées par l’initiative ne seraient pas seulement inopportunes et inappropriées, si l’on entend sauvegarder la libre formation de l’opinion publique en période de votation, mais qu’elles contribueraient bien plutôt à mettre ce processus en danger. L’initiative méconnaît par ailleurs les nouvelles exigences en matière d’information par le Conseil fédéral et l’administration fédérale, dans un contexte en pleine évolution et fortement influencé par les médias. Elle ne fournit aucune réponse adéquate à ce sujet. Se fondant sur ces considérations, le Conseil fédéral propose aux Chambres fédéra- les de recommander au peuple et aux cantons de rejeter, sans contre-projet, l’initiative populaire «Souveraineté du peuple sans propagande gouvernementale».</w:t>
      </w:r>
    </w:p>
    <w:p>
      <w:r>
        <w:t>4142 Table des matières Condensé 4140 1 Aspects formels et validité de l’initiative 4144 1.1 Texte de l’initiative 4144 1.2 Aboutissement et délais de traitement 4144 1.3 Validité 4145 1.3.1 Unité de la forme 4145 1.3.2 Unité de la matière 4145 1.3.3 Compatibilité avec le droit international 4146 1.3.4 Praticabilité 4146 2 Contexte 4146 3 Buts et teneur de l’initiative 4147 4 Considérations sur les informations données par les autorités dans la perspective des votations 4149 4.1 Jurisprudence du Tribunal fédéral 4149 4.2 Doctrine 4151 5 La fonction dirigeante du Conseil fédéral dans la perspective des votations 4152 6 Pratique du Conseil fédéral dans le temps 4153 6.1 Evolution historique 4153 6.2 Evolution du contexte 4155 6.2.1 Contexte médiatique 4155 6.2.2 Interventions de milieux privés 4156 6.2.3 Complexité des objets soumis à la votation 4157 6.3 Adaptation au nouveau contexte 4158 7 Contribution du Conseil fédéral à la formation de l’opinion publique avant les votations 4158 7.1 Devoir d’intervention du Conseil fédéral 4158 7.2 Principes régissant la diffusion d’informations par le Conseil fédéral et par l’administration fédérale avant une votation 4159 7.2.1 Rapport du GT CSIC 4159 7.2.2 Faut-il inscrire dans une loi les principes devant régir l’information? 4161 7.3 Information et propagande 4162 7.4 Financement 4163 7.5 Attitude du Parlement face à la pratique du Conseil fédéral en matière d’information avant les votations 4164 8 La question des sanctions 4165</w:t>
      </w:r>
    </w:p>
    <w:p>
      <w:r>
        <w:t>4143 9 Conséquences de l’acceptation de l’initiative 4167 9.1 Conséquences pour la Confédération 4167 9.2 Conséquences pour les cantons et pour les communes 4168 9.3 Conséquences financières et effets sur l’état du personnel 4168 10 Conclusions 4168</w:t>
      </w:r>
    </w:p>
    <w:p>
      <w:r>
        <w:t>Arrêté fédéral relatif à l’initiative populaire «Souveraineté du peuple sans propagande gouvernementale» (Projet) 4171</w:t>
      </w:r>
    </w:p>
    <w:p>
      <w:r>
        <w:t>4144 Message 1 Aspects formels et validité de l’initiative 1.1 Texte de l’initiative L’initiative populaire «Souveraineté du peuple sans propagande gouvernementale» a la teneur suivante: La Constitution fédérale du 18 avril 1999 est modifiée comme suit: Art 34, al. 3 et 4 (nouveaux) 3 A partir du moment où les débats parlementaires sont clos, la libre formation de l’opinion des citoyens et des citoyennes et l’expression fidèle et sûre de leur volonté sont garanties en particulier de la manière suivante: a. le Conseil fédéral, les cadres supérieurs de l’administration fédérale et les offices de la Confédération s’abstiennent de toute activité d’information et de propagande. Ils s’abstiennent notamment de toute intervention dans les médias et de toute participation à des manifestations concernant le scrutin. Est exceptée une brève et unique information à la population par le chef du département compétent; b. la Confédération s’abstient de financer, d’organiser et de soutenir des cam- pagnes d’information et de propagande concernant le scrutin ainsi que de produire, de publier et de financer du matériel d’information et de propa- gande. Est exceptée une brochure explicative du Conseil fédéral envoyée à tous les citoyens et citoyennes ayant le droit de vote. Celle-ci expose de façon équitable les arguments des partisans et des opposants; c. la date de la votation est publiée au moins six mois à l’avance; d. le texte soumis au vote et le texte en vigueur sont mis gratuitement à la dis- position des citoyens et des citoyennes. 4 La loi fixe dans un délai de deux ans les sanctions applicables en cas de violation des droits politiques. 1.2 Aboutissement et délais de traitement L’initiative populaire «Souveraineté du peuple sans propagande gouvernementale» a été soumise à l’examen préliminaire de la Chancellerie fédérale1 le 28 janvier 2003 et a été remise le 11 août 2004 avec le nombre requis de signatures. Par décision du</w:t>
      </w:r>
    </w:p>
    <w:p>
      <w:r>
        <w:rPr>
          <w:b/>
        </w:rPr>
        <w:t>E. 31</w:t>
      </w:r>
    </w:p>
    <w:p>
      <w:r>
        <w:t>ATF 119 Ia 271 p. 274.</w:t>
      </w:r>
    </w:p>
    <w:p>
      <w:r>
        <w:rPr>
          <w:b/>
        </w:rPr>
        <w:t>E. 32</w:t>
      </w:r>
    </w:p>
    <w:p>
      <w:r>
        <w:t>ATF 119 Ia 271 p. 274 s.</w:t>
      </w:r>
    </w:p>
    <w:p>
      <w:r>
        <w:rPr>
          <w:b/>
        </w:rPr>
        <w:t>E. 33</w:t>
      </w:r>
    </w:p>
    <w:p>
      <w:r>
        <w:t>Voir Rapport de la CIP-N du 25 octobre 2001 en réponse à l’Iv.pa. 99.427 Stamm Judith: Campagnes de votation. Création d’une autorité de recours.</w:t>
      </w:r>
    </w:p>
    <w:p>
      <w:r>
        <w:rPr>
          <w:b/>
        </w:rPr>
        <w:t>E. 34</w:t>
      </w:r>
    </w:p>
    <w:p>
      <w:r>
        <w:t>Voir à ce sujet «Moneypulation …?», Rapport du 14 décembre 1998 du Conseil fédéral en réponse au Po. 94.3435 Gross Andreas: Démocratie directe et moyens financiers; voir aussi la réponse du Conseil fédéral à la question ordinaire 88.683 Longet René: Campa- gnes de votations fédérales. Egalisation des chances.</w:t>
      </w:r>
    </w:p>
    <w:p>
      <w:r>
        <w:t>4157 Le Conseil fédéral a souligné à plusieurs reprises que la créativité et l’engagement ne sauraient être remplacés par des moyens financiers, aussi importants soient-ils, lors d’une campagne. Très souvent, des groupes qui ne disposent pas des moyens financiers de leurs adversaires voient les objets qu’ils défendaient approuvés en votation. La Commission des institutions politiques (CIP) du Conseil national établit dans son rapport sur l’initiative parlementaire de Hans Fehr que «la formation de l’opinion n’est guère menacée de nos jours par les informations fournies par les autorités mais bien davantage par des groupes disposant de moyens financiers considérables et qui agissent sur les opinions en ‹occupant le terrain› et en usant parfois d’arguments trompeurs»35. Cette idée selon laquelle les campagnes de votation des partis, des associations et d’autres milieux intéressés pourraient menacer la libre formation de l’opinion est également défendue dans le rapport de la CIP du Conseil national du 25 octobre 200136. Le fait que des personnes pourvues de moyens financiers impor- tants s’engagent dans une campagne en poursuivant des intérêts particuliers a éga- lement fondé la décision du Conseil national de donner suite à une initiative parle- mentaire du conseiller national Andreas Gross, qui propose de créer de meilleures conditions pour que les partis puissent contribuer davantage à la formation de l’opinion et de la volonté publiques37. 6.2.3 Complexité des objets soumis à la votation L’usage qui consiste pour le Conseil fédéral à informer la population de manière active dans la perspective des votations s’explique notamment par la complexité des objets. Les explications du Conseil fédéral ont été dotées d’une base légale en 1976, en partie parce que les objets avaient atteint une telle complexité qu’ils n’étaient plus compréhensibles en soi38. Or, pour diverses raisons, cette caractéristique n’a cessé de s’accentuer jusqu’à nos jours. Les citoyens ont dû se prononcer récemment sur des objets particulièrement exi- geants, tant sur le plan scientifique que sur celui de l’éthique, concernant notamment le génie génétique (votation du 12 mars 2000 relative à l’initiative populaire «pour la protection de l’être humain contre les techniques de reproduction artificielle» et du 7 juin 1998 relative à l’initiative populaire «pour la protection de la vie et de l’environnement contre les manipulations génétiques») ou la médecine. L’interna- tionalisation progressive du droit conduit par ailleurs à une mise en relation de plusieurs questions techniques, ce qui a des conséquences à plusieurs niveaux étati- ques. S’ajoute à cela une tendance récente au regroupement d’objets sous forme de trains de mesures. Ce fut le cas par exemple pour la Constitution de 1999, pour la réforme de la justice en 2000, pour les accords bilatéraux avec l’Union européenne en 2000, pour la révision des droits populaires en 2003, pour le thème Armée 21 en 2003, pour le train de mesures fiscales en 2004 et pour la réforme de la péréquation finan-</w:t>
      </w:r>
    </w:p>
    <w:p>
      <w:r>
        <w:rPr>
          <w:b/>
        </w:rPr>
        <w:t>E. 35</w:t>
      </w:r>
    </w:p>
    <w:p>
      <w:r>
        <w:t>02.419 Iv.pa. Fehr Hans: Votations populaires. Objectivité des informations fournies par les autorités.</w:t>
      </w:r>
    </w:p>
    <w:p>
      <w:r>
        <w:rPr>
          <w:b/>
        </w:rPr>
        <w:t>E. 36</w:t>
      </w:r>
    </w:p>
    <w:p>
      <w:r>
        <w:t>Rapport de la CIP du Conseil national du 25 octobre 2001 en réponse à l’Iv.pa. 99.427, Campagnes de votation. Création d’une autorité de recours, FF 2002 379 .</w:t>
      </w:r>
    </w:p>
    <w:p>
      <w:r>
        <w:rPr>
          <w:b/>
        </w:rPr>
        <w:t>E. 37</w:t>
      </w:r>
    </w:p>
    <w:p>
      <w:r>
        <w:t>03.436 Iv.pa. Gross Andreas: Pour des campagnes de votation équitables.</w:t>
      </w:r>
    </w:p>
    <w:p>
      <w:r>
        <w:rPr>
          <w:b/>
        </w:rPr>
        <w:t>E. 38</w:t>
      </w:r>
    </w:p>
    <w:p>
      <w:r>
        <w:t>Voir FF 1975 I 1353.</w:t>
      </w:r>
    </w:p>
    <w:p>
      <w:r>
        <w:t>4158 cière et de la répartition des tâches entre la Confédération et les cantons en 2004. Enfin, pour appliquer la disposition inscrite à l’art. 164 Cst., selon laquelle toutes les dispositions importantes qui fixent des règles de droit doivent être édictées sous la forme d’une loi fédérale, il a fallu légiférer davantage. 6.3 Adaptation au nouveau contexte Le Conseil fédéral et l’administration fédérale ne peuvent pas se soustraire au nou- veau contexte médiatique, eu égard à la tendance croissante à l’investissement privé dans les campagnes de votation et à la complexité grandissante des objets soumis à la votation. Ils doivent donc adapter leur mode d’information, dans le cadre des votations, à la nouvelle donne et à des attentes qui ont évolué. Depuis les années 90, pour répondre à un besoin croissant d’informations avant les votations, les services de l’administration proposent régulièrement des informations thématiques. De plus, les membres du Conseil fédéral interviennent plus fréquemment et de manière mieux répartie géographiquement, lors de différentes manifestations dans la période précé- dant les votations, par exemple lors des assemblées de délégués de leurs partis respectifs. Au cours des dernières années, on s’est accoutumé à voir le Conseil fédéral donner une conférence de presse au Palais fédéral, à propos des objets en votation, environ deux mois avant chaque votation. Lorsque les objets sont impor- tants au point de toucher plusieurs départements, il arrive même que quatre conseil- lers fédéraux interviennent ensemble. Les informations données de cette manière sont attendues des médias et du grand public. On attend aujourd’hui des membres du Conseil fédéral qu’ils participent à des émissions-débat pour parler des objets avant une votation («Arena», «Infrarouge» [qui succède à «Droit de cité»], «Democrazia diretta»). Toutefois, comme ces émis- sions sont, par nature, l’occasion de vives discussions lors desquelles il n’est pas possible d’approfondir ses arguments, le Conseil fédéral se demande régulièrement si la présence d’un de ses membres est appropriée39. Il a demandé de plusieurs manières que ces émissions prennent en considération le caractère collégial du gouvernement, reflété par la position de ses membres, et qu’elles évitent de posi- tionner les conseillers qui y participent selon un schéma «pour ou contre». 7 Contribution du Conseil fédéral à la formation de l’opinion publique avant les votations 7.1 Devoir d’intervention du Conseil fédéral Les citoyens ont le droit non seulement de connaître l’avis de leur gouvernement quant à un objet soumis à la votation, mais encore les raisons pour lesquelles il se prononce pour ou contre cet objet. Le Conseil fédéral estime que l’obligation légale qui lui est faite de communiquer avec le public s’applique également en période de votation. C’est précisément lors de la phase la plus intense de la formation de l’opinion publique que le Conseil fédéral doit rester un interlocuteur pour les citoyens, qu’il doit répondre à des questions, éclaircir des points obscurs, réagir de</w:t>
      </w:r>
    </w:p>
    <w:p>
      <w:r>
        <w:rPr>
          <w:b/>
        </w:rPr>
        <w:t>E. 39</w:t>
      </w:r>
    </w:p>
    <w:p>
      <w:r>
        <w:t>Voir réponse du Conseil fédéral à l’intervention 97.3508 de Hegetschweiler Rolf: Conseil fédéral. Apparition hebdomadaire à la télévision.</w:t>
      </w:r>
    </w:p>
    <w:p>
      <w:r>
        <w:t>4159 façon convaincante à de nouveaux arguments et présenter les tenants et les aboutis- sants d’une acceptation ou d’un rejet. Le Conseil fédéral et l’administration fédérale fournissent ainsi une contribution essentielle à la libre formation, en toute connais- sance de cause, de l’opinion des citoyens. La libre formation de l’opinion des citoyens et des citoyennes, garantie par la Constitution (art. 34, al. 2, Cst.), oblige donc le Conseil fédéral à intervenir dans les débats précédant une votation. S’il devait s’en abstenir, il n’assumerait plus que de manière incomplète sa fonction d’autorité directoriale suprême. L’activité d’information du Conseil fédéral et de l’administration fédérale avant les votations doit toutefois respecter des critères clairement définis. 7.2 Principes régissant la diffusion d’informations par le Conseil fédéral et par l’administration fédérale avant une votation 7.2.1 Rapport du GT CSIC Le 24 août 1999, la Conférence des services d’information de la Confédération (CSIC) a instauré un groupe de travail (GT CSIC) en lui donnant pour mandat d’exposer tout d’abord les activités d’information et de communication du Conseil fédéral et de l’administration fédérale avant les votations et de préparer ensuite des directives pour la poursuite des activités dans ce domaine. Le Conseil fédéral a pris connaissance du rapport du GT CSIC40 le 21 novembre 2001. En février 2003, il a pris acte des lignes directrices de la CSIC relatives à l’information et à la communi- cation du Conseil fédéral et de l’administration fédérale. Le rapport du GT CSIC part du principe que le Conseil fédéral, à titre d’autorité directoriale et exécutive suprême de la Confédération, a le devoir de s’engager en faveur des projets que le Parlement a adoptés, même lorsque la campagne en vue des votations est déjà engagée41. Etant donné l’évolution des conditions cadre dans les médias, la politique et la société, le GT CSIC est d’avis que la libre formation de l’opinion des citoyens et la libre expression de leur volonté lors des votations ne peut être garantie que si les autorités font elles aussi entendre leur voix. Le rapport conclut qu’il serait incompréhensible que les autorités puissent préparer les affaires les plus importantes, sans pour autant pouvoir les défendre si ce n’est passivement. Dans une démocratie moderne, l’exposé de l’état des connaissances, la mise en évidence des interdépendances, l’explication de la position des autorités et le dialo- gue entre les citoyens et l’Etat sont devenus les préalables indispensables à une prise de décision politique rationnelle42. Le rapport du GT CSIC expose quatre principes devant régir l’activité d’information du Conseil fédéral et de l’administration fédé- rale avant une votation si l’on veut que la libre formation de l’opinion du peuple soit</w:t>
      </w:r>
    </w:p>
    <w:p>
      <w:r>
        <w:rPr>
          <w:b/>
        </w:rPr>
        <w:t>E. 40</w:t>
      </w:r>
    </w:p>
    <w:p>
      <w:r>
        <w:t>Rapport du groupe de travail de la Conférence des services d’information élargie (GT CSIC), 2001, L’engagement du Conseil fédéral et de l’administration dans les campagnes précédant les votations fédérales, Berne, http://www.admin.ch/ch/f/pore/pdf/Eng_BR_f.pdf (cité comme: rapport GT CSIC).</w:t>
      </w:r>
    </w:p>
    <w:p>
      <w:r>
        <w:rPr>
          <w:b/>
        </w:rPr>
        <w:t>E. 41</w:t>
      </w:r>
    </w:p>
    <w:p>
      <w:r>
        <w:t>Rapport GT CSIC, p. 30.</w:t>
      </w:r>
    </w:p>
    <w:p>
      <w:r>
        <w:rPr>
          <w:b/>
        </w:rPr>
        <w:t>E. 42</w:t>
      </w:r>
    </w:p>
    <w:p>
      <w:r>
        <w:t>Rapport GT CSIC, p. 25.</w:t>
      </w:r>
    </w:p>
    <w:p>
      <w:r>
        <w:t>4160 garantie et qu’on puisse faire la différence entre une gestion acceptable de l’infor- mation par les autorités et une propagande d’Etat inadmissible43. Le principe de la continuité exige du Conseil fédéral et de l’administration fédérale qu’ils n’attendent pas la phase finale de la campagne de votation pour communiquer leur opinion et les raisons qui l’étayent, mais qu’elles s’expriment dès le départ, que ce soit dans le cadre d’une procédure de consultation ou lors des débats parlementai- res. Il s’agit d’éviter ainsi que l’issue des votations puisse être influencée par la divulgation au dernier moment d’arguments décisifs. Le principe de la transparence interdit aux autorités de dissimuler le fait qu’elles sont elles-mêmes la source d’une information. La connaissance de l’origine d’une information est essentielle à la libre formation de l’opinion des citoyens. Le principe de la transparence garantit ainsi la libre formation de l’opinion et de la volonté populaires. Il n’est d’ailleurs pas interdit de confier à des tiers le mandat d’informer le peuple sur un objet soumis à la votation, pas plus qu’il n’est interdit de s’adjoindre des conseillers. Le fait que ces mandats émanent d’une autorité détermi- née doit toutefois être clairement annoncé. Les documents mis à la disposition de tiers doivent être accessibles à tous les milieux intéressés, notamment lorsque ces derniers défendent un autre point de vue que celui du Conseil fédéral. Il serait donc inadmissible que le Conseil fédéral ou l’administration fédérale réservent certaines informations à des organisations sélectionnées. Le principe de la transparence revêt une importance particulière en matière de finan- cement par les pouvoirs publics. Les frais engagés par des organes officiels en vue d’une votation doivent être divulgués. L’impératif de la transparence exige en outre la publication des résultats des sondages d’opinion réalisés avant les votations. Le principe de l’objectivité garantit que l’information soit impartiale et complète, qu’elle présente aussi bien les aspects positifs que les aspects négatifs d’un projet, sans pour autant que le Conseil fédéral et l’administration fédérale soient tenus de n’exposer que des faits: ils peuvent parfaitement avoir leur propre opinion et la défendre. Le principe de l’objectivité n’est pas enfreint, pour autant que le Conseil fédéral et l’administration fédérale ne recourent pas à des moyens déloyaux, comme la propagande ou la polémique, lorsqu’ils s’engagent pour ou contre un projet. Il est juste de chercher à convaincre les citoyens au moyen d’arguments pertinents, mais il est inadmissible de chercher à influencer l’opinion par des arguments fallacieux. Le principe de la proportionnalité garantit que le Conseil fédéral et l’administration fédérale informent de manière appropriée, tant au point de vue de la forme adoptée qu’à celui des moyens mis en œuvre, et que ces informations soient nécessaires aux citoyens pour qu’ils puissent former librement leur opinion. Il s’agit ici de garantir l’égalité des chances dans les campagnes de votation et d’empêcher tout exercice unilatéral du pouvoir qui pourrait aboutir à la falsification des résultats. Le rapport du GT CSIC s’est avéré efficace dans la pratique. Les principes qu’il énonce en matière d’activité d’information sont respectés par les organes de l’admi- nistration fédérale. Ainsi, le rapport a d’une part contribué à l’uniformisation des activités de l’administration en la matière, et, de l’autre, il a rendu transparents les</w:t>
      </w:r>
    </w:p>
    <w:p>
      <w:r>
        <w:rPr>
          <w:b/>
        </w:rPr>
        <w:t>E. 43</w:t>
      </w:r>
    </w:p>
    <w:p>
      <w:r>
        <w:t>Voir chiffre 7.3; rapport GT CSIC, pp. 26–28; voir aussi Georg Müller, Bericht über das Engagement von Bundesrat und Bundesverwaltung im Vorfeld von eidgenössichen Abstimmungen: Welche Aufgaben sollen Bundesrat und Bundesverwaltung erfüllen können? Welchen Handlungsspielraum braucht es?, Erlinsbach 2000.</w:t>
      </w:r>
    </w:p>
    <w:p>
      <w:r>
        <w:t>4161 principes sur lesquels se fonde la politique d’information du Conseil fédéral et de l’administration fédérale en période de votation. 7.2.2 Faut-il inscrire dans une loi les principes devant régir l’information? La question de l’introduction d’une disposition normative réglant les principes essentiels applicables à la politique d’information pratiquée par le Conseil fédéral et l’administration fédérale avant une votation n’est pas nouvelle et a souvent été évoquée. Par une initiative parlementaire datée du 28 avril 199344, le conseiller national Rudolf Hafner a demandé que «l’activité d’information du Conseil fédéral lors des votations populaires soit réglementée au niveau législatif.» Le projet prévoyait d’imposer au Conseil fédéral l’obligation d’exposer sans omission ni parti pris les avantages et les inconvénients d’un objet soumis à la votation, assortie de l’interdiction faite à ce même Conseil fédéral, en raison de son statut d’autorité suprême, de puiser dans les fonds publics pour faire de la propagande en faveur de son opinion. En cas de non-respect de ces dispositions, la réglementation prévoyait une possibilité de recours devant le Tribunal fédéral. Après que la Commission des institutions politiques du Conseil national a recommandé de ne pas donner suite à ladite initiative parlementaire, celle-ci a été retirée le 8 décembre 1994. Le 22 mars 2002, le conseiller national Hans Fehr a déposé une initiative parlemen- taire45 visant à compléter la LOGA par un nouvel art. 11a, aux termes duquel l’information par le Conseil fédéral pendant les campagnes précédant les votations devait rester strictement objective. La loi devait interdire au Conseil fédéral et à l’administration fédérale de faire campagne eux-mêmes ou d’apporter leur soutien à une campagne. Le 22 septembre 2003, le Conseil national ’a toutefois décidé de ne pas donner suite à cette initiative parlementaire. La motion du 11 avril 200346 de la Commission des institutions politiques du Conseil national chargeait le Conseil fédéral de «présenter un projet de réglementa- tion légale permettant de mieux cerner les compétences du Conseil fédéral et de l’administration fédérale s’agissant des informations qu’ils fournissent avant une votation fédérale.» Le projet devait notamment proposer des critères applicables à l’emploi des fonds publics et au contenu des informations que les autorités seraient habilitées à communiquer pendant une campagne de votation fédérale. Dans son avis du 28 mai 2003, le Conseil fédéral a proposé de transformer la motion en postulat. A l’appui de sa proposition, il a évoqué les directives exposées dans le rapport du GT CSIC. Bien que n’étant pas convaincu que des dispositions légales puissent empê- cher les abus et préserver en même temps la flexibilité nécessaire, le Conseil fédéral s’est néanmoins déclaré prêt à étudier la question d’un éventuel cadre législatif. La motion a été transmise le 23 septembre 2003, à l’unanimité du Conseil national, et elle est actuellement pendante devant le Conseil des Etats.</w:t>
      </w:r>
    </w:p>
    <w:p>
      <w:r>
        <w:rPr>
          <w:b/>
        </w:rPr>
        <w:t>E. 44</w:t>
      </w:r>
    </w:p>
    <w:p>
      <w:r>
        <w:t>93.433 Iv.pa. Hafner Rudolf: Votations populaires. Réglementation de la propagande.</w:t>
      </w:r>
    </w:p>
    <w:p>
      <w:r>
        <w:rPr>
          <w:b/>
        </w:rPr>
        <w:t>E. 45</w:t>
      </w:r>
    </w:p>
    <w:p>
      <w:r>
        <w:t>02.419 Iv.pa. Fehr Hans: Votations populaires. Objectivité des informations fournies par les autorités.</w:t>
      </w:r>
    </w:p>
    <w:p>
      <w:r>
        <w:rPr>
          <w:b/>
        </w:rPr>
        <w:t>E. 46</w:t>
      </w:r>
    </w:p>
    <w:p>
      <w:r>
        <w:t>03.3179 Mo. Commission des institutions politiques CN: Votations populaires. Informa- tions fournies par les autorités fédérales.</w:t>
      </w:r>
    </w:p>
    <w:p>
      <w:r>
        <w:t>4162 Par une initiative parlementaire du 7 octobre 200447, le conseiller national Didier Burkhalter a demandé un complément à l’art. 10 LOGA. Un nouvel al. 3 doit préci- ser que le Conseil fédéral s’engagera activement dans le cadre de l’information relative aux objets soumis à la votation fédérale et qu’il défendra la position des autorités fédérales de manière claire et objective. Les commissions du Conseil national et du Conseil des Etats ayant traité l’objet ont toutes deux décidé de donner suite à l’initiative parlementaire. Le Conseil fédéral est d’avis qu’avec les principes largement reconnus du rapport du GT CSIC l’activité d’information avant les votations est suffisamment réglée. Il ne juge donc pas nécessaire d’inscrire ces principes dans une loi, d’autant moins qu’une réglementation de cet ordre ne permettrait pas de couvrir sans lacune la pratique nuancée actuellement en vigueur. C’est pourquoi le Conseil fédéral a décidé de ne pas soumettre à l’Assemblée fédérale de contre-projet indirect à l’initiative popu- laire. 7.3 Information et propagande Concrètement, la délimitation de la frontière entre information et propagande repose surtout sur des critères et des appréciations subjectifs. Là où certains verront une information factuelle et objective, d’autres trouveront que la frontière de la propa- gande a déjà été franchie. Pour le Conseil fédéral et l’administration fédérale, l’information est admissible dès lors que les principes du rapport du GT CSIC applicables en la matière sont respectés: les principes de la continuité, de la transpa- rence, de l’objectivité et de la proportionnalité garantissent aux citoyens une infor- mation qui contribue à la libre formation de l’opinion. La propagande, par contre, vise à influencer l’opinion des citoyens dans un sens bien précis en vue de modifier le comportement de ceux-ci au moment du vote. Le Conseil fédéral rejette résolu- ment toute propagande et attache la plus grande importance au respect des principes énoncés ci-dessus. Dans son rapport du 29 mai 1997 consacré aux activités déployées par le Conseil fédéral et l’administration fédérale en matière d’information lors de situations extra- ordinaires48, la Commission de gestion du Conseil national est parvenue à la même conclusion en ce qui concerne les relations publiques. Il en découle que les opéra- tions de relations publiques ne sont pas interdites par principe, pour autant qu’elles respectent des limites clairement établies: de même que les activités d’information au sens strict, les relations publiques doivent répondre aux critères de la véracité, de l’intégralité, de l’homogénéité et de la transparence. Tant que les relations publiques de l’Etat respectent ces principes, le problème de la délimitation de la notion de relations publiques (dans le sens d’une présentation complète des activités d’une collectivité publique) par rapport à la notion d’information du public en tant que telle est secondaire. La limite qui les sépare est floue et, dans de nombreux cas, une distinction entre les deux ne peut qu’être artificielle49.</w:t>
      </w:r>
    </w:p>
    <w:p>
      <w:r>
        <w:rPr>
          <w:b/>
        </w:rPr>
        <w:t>E. 47</w:t>
      </w:r>
    </w:p>
    <w:p>
      <w:r>
        <w:t>04.463 Iv.pa. Burkhalter Didier: Engagement du Conseil fédéral lors des votations fédéra- les.</w:t>
      </w:r>
    </w:p>
    <w:p>
      <w:r>
        <w:rPr>
          <w:b/>
        </w:rPr>
        <w:t>E. 48</w:t>
      </w:r>
    </w:p>
    <w:p>
      <w:r>
        <w:t>FF 1997 III 1401</w:t>
      </w:r>
    </w:p>
    <w:p>
      <w:r>
        <w:rPr>
          <w:b/>
        </w:rPr>
        <w:t>E. 49</w:t>
      </w:r>
    </w:p>
    <w:p>
      <w:r>
        <w:t>FF 1997 III 1411</w:t>
      </w:r>
    </w:p>
    <w:p>
      <w:r>
        <w:t>4163 Enfin, le rapport de la Commission de gestion en arrive à la conclusion que les relations publiques sont indispensables si l’on veut que le Conseil fédéral et l’administration fédérale puissent se faire entendre, pour autant que ces relations publiques soient comprises comme l’effort constant, planifié et conscient ayant pour objet de provoquer et de maintenir la compréhension et la confiance du public pour les activités de l’Etat et que cet effort soit caractérisé par l’application des critères de véracité, d’intégralité, d’homogénéité et de transparence. La complexité croissante des projets et des affaires dont s’occupe aujourd’hui l’Etat les rend de plus en plus difficiles à expliquer à la population a posteriori, c’est-à-dire en ne s’occupant de la transmission du contenu qu’au moment où l’information doit être portée à la connaissance du public. Ce qui est désormais requis, c’est d’informer de manière intégrée. En d’autres termes, l’information doit faire partie, dans une mesure adé- quate, de chaque objet et reposer sur des concepts et sur des stratégies plutôt que de suivre une logique du coup par coup50. 7.4 Financement La question du financement, de son montant et de la transparence de son attribution se pose de manière répétée, non seulement dans le contexte de l’information fournie par les autorités avant les votations, mais davantage encore dans le contexte des relations publiques proprement dites. Dans sa réponse à l’interpellation Borer51, le Conseil fédéral a énuméré en détail les sommes consacrées à l’information par l’administration fédérale durant l’année 1999. Une enquête réalisée par l’Administration fédérale des finances et la Chancel- lerie fédérale a par ailleurs révélé qu’en 2003 l’ensemble de l’administration fédé- rale a consacré quelque 73,6 millions de francs à ses activités d’information, soit près de 7 millions de moins que l’année précédente. Les deux tiers environ de ces dépenses correspondent aux coûts salariaux, le tiers restant étant imputable aux frais de matériel. Les départements et les offices employaient alors l’équivalent de 286 personnes à plein temps pour effectuer leurs tâches d’information. Alors que la Confédération a dépensé un total de 49 962 millions de francs en 2003, les tâches liées à l’information ont absorbé 0,14 % de cette somme. Enfin, l’administration fédérale a consacré quelque 61 millions de francs à ces tâches en 2004, avec une proportion inchangée entre les frais de matériel et de personnel. En équivalents de postes à plein temps, le secteur de l’information occupait 252 personnes dans l’administration fédérale. Ces coûts comprennent l’ensemble des activités d’information du Conseil fédéral et de l’administration fédérale, et pas seulement les activités en période de votation. Avant les votations, la réalisation des textes soumis au vote et des brochures explica- tives correspondantes, rédigés dans les quatre langues nationales, exige un investis- sement considérable. Au sein de l’administration fédérale, plusieurs personnes sont impliquées, par exemple le porte-parole du Conseil fédéral et ses collaborateurs de la Chancellerie fédérale, la Conférence des services d’information de la Confédération (CSIC), des collaborateurs du département concerné par l’objet soumis à la votation et des représentants d’autres départements.</w:t>
      </w:r>
    </w:p>
    <w:p>
      <w:r>
        <w:rPr>
          <w:b/>
        </w:rPr>
        <w:t>E. 50</w:t>
      </w:r>
    </w:p>
    <w:p>
      <w:r>
        <w:t>FF 1997 III 1410 51 00.3146 Ip. Borer Roland F.: Administration fédérale. Avalanche d’informations.</w:t>
      </w:r>
    </w:p>
    <w:p>
      <w:r>
        <w:t>4164 Dans son message concernant le programme d’allégement 2003 du budget de la Confédération, le Conseil fédéral a proposé de réduire les dépenses consacrées aux publications et aux opérations de relations publiques à hauteur de 6 millions de francs pour 2004, 9 millions de francs pour 2005 et 13 millions de francs pour 200652. Pour 2006, le Parlement est allé encore plus loin que la proposition du Conseil fédéral, en supprimant un total de 20 millions de francs du poste «Publica- tions et relations publiques», au lieu des 13 millions proposés. Conformément à l’art. 167 Cst., c’est le Parlement qui dispose de la souveraineté en matière de finances. Dans le cadre du débat relatif au budget, il alloue des crédits au Conseil fédéral pour que celui-ci puisse effectuer ses tâches. Les départements, quant à eux, ne disposent d’aucun budget séparé consacré à l’information. Leurs dépenses en la matière sont imputées sur les crédits ordinaires de personnel et de matériel. Lorsque, pour un objet donné, les coûts liés à l’information ne peuvent pas être couverts par les moyens ordinaires en matériel et en personnel prévus par le budget, les sommes concernées sont inscrites séparément au budget et à ses supplé- ments. Ces cas représentent toutefois des exceptions. C’est ainsi que le Parlement a accordé un crédit supplémentaire de près de 6 millions de francs pour la votation sur l’EEE, de 1,6 million de francs pour la votation sur les bilatérales I et de 1,2 million de francs pour la votation sur l’adhésion de la Suisse à l’ONU53. Le fait que ces crédits aient été approuvés signifie, pour le Conseil fédéral, que son activité d’information avant les votations en question s’est exercée avec l’approbation du Parlement et conformément aux intentions de celui-ci. 7.5 Attitude du Parlement face à la pratique du Conseil fédéral en matière d’information avant les votations De nombreuses interventions parlementaires ont été consacrées à la pratique du Conseil fédéral en matière d’information avant les votations et au financement des activités officielles d’information, mais le Parlement est très loin de parler d’une seule voix. La pratique adoptée par le Conseil fédéral et par l’administration fédérale en matière d’information est critiquée par plusieurs interventions parlementaires, qui avancent notamment que le Conseil fédéral et l’administration fédérale se sont trop engagés</w:t>
      </w:r>
    </w:p>
    <w:p>
      <w:r>
        <w:t>52 Message du 2 juillet 2003 concernant le programme d’allégement 2003 du budget de la Confédération, FF 2003 5091; pp. 5217 à 5219. 53 Voir la réponse du Conseil fédéral à 01.3440 Ip. groupe UDC: Adhésion de la Suisse à l’ONU. Soutien de l’administration fédérale à la campagne de votation.</w:t>
      </w:r>
    </w:p>
    <w:p>
      <w:r>
        <w:t>4165 ces dernières années et qu’ils ont fait de la propagande. Les dépenses engendrées par l’activité d’information avant les votations ont par ailleurs été jugées excessives54. Au contraire, d’autres interventions soutiennent une présence plus active du Conseil fédéral ou des organes de l’administration dans les débats et considèrent que leurs activités d’information sont indispensables pour des raisons politiques et sociéta- les55. Le Conseil fédéral a maintes fois répété qu’il considérait comme étant de son devoir de fournir des informations bien fondées concernant les objets soumis à la votation et que, réciproquement, les citoyens, les parlementaires, les partis et les associations avaient le droit d’être informés sur l’opinion du gouvernement national et sur les raisons motivant cette opinion. Dans sa réponse à une question du conseiller national Hans Fehr56, le Conseil fédéral a explicitement signalé que les objets soumis à la votation relèvent des affaires essentielles du gouvernement et qu’il n’en découle pas seulement un droit à informer, mais bien plus le devoir de le faire. À différentes reprises, le Conseil fédéral a par contre souligné son rejet de toute forme de propa- gande d’Etat. 8 La question des sanctions En cas d’atteinte aux droits politiques à l’échelon des scrutins cantonaux, il est possible de déposer un recours pour violation de dispositions relatives au droit de vote devant le Tribunal fédéral57. Dans ce cas, la possibilité de sanctionner un abus est suffisamment garantie. À l’échelon des scrutins fédéraux, il n’existe pas de voie de recours comparable, assortie de sanctions judiciaires correspondantes. Un recours touchant les votations peut toutefois être interjeté auprès du Conseil fédéral contre les décisions d’un gouvernement cantonal58. Par contre, il est impossible de recourir contre les explications que le Conseil fédéral fournit avant les votations. Il s’agit là</w:t>
      </w:r>
    </w:p>
    <w:p>
      <w:r>
        <w:t>54 04.3449 Ip. Groupe UDC: Schengen/Dublin. Propagande de l’État; 02.3148 Ip. Baumann J. Alexander: Utilisation abusive des rapports de division par le gouvernement à des fins de propagande; 01.5135 Qst. Fehr Hans: Propagande de votation non démocratique du Conseil fédéral et de l’administration; 01.3440 Ip. Groupe UDC: Adhésion de la Suisse à l’ONU. Soutien de l’administration fédérale à la campagne de votation; 01.3256 Ip. Bau- mann J. Alexander: Un ministère de la propagande d’État; 96.3320 Ip. Gonseth Ruth: EPFZ: création d’un service d’information destiné à combattre aux frais du contribuable l’initiative sur le génie génétique?; 99.5121 Qst. Schlüer Ulrich: Membres de l’armée par- ticipant à des manifestations politiques; 94.3503 Ip. Keller Rudolf: Hauts fonctionnaires. Prises de position politiques; 94.1140 QO.U Dreher Michael E.: Campagnes électorales. Immixtion des offices fédéraux; 93.5037 Qst. Gross Andreas: DMF. Campagne contre l’initiative populaire «pour une Suisse sans nouveaux avions de combat»; 93.5028 Qst. Zisyadis Joseph: Votations populaires concernant l’armée. Devoir de réserve des officiers supérieurs; 92.1010 QO Moser René: Campagne officielle en faveur de l’adhésion à l’EEE. 55 04.3661 Ip. Allemann Evi: Informations émanant du Bureau de l’intégration; 04.463 Iv.pa. Burkhalter Didier: Engagement du Conseil fédéral lors des votations fédérales; 01.5013 Qst. Tillmanns Pierre: Votation populaire sur l’adhésion à l’ONU; 97.3508 Ip. Hegetschweiler Rolf: Conseil fédéral. Apparition hebdomadaire à la télévision. 56 03.5042 Qst. Fehr Hans: L’État confond information et propagande. 57 Art. 85, let. a, de la loi fédérale d’organisation judiciaire du 16 décembre 1943 (RS 173.110; OJ). 58 Art. 81, LDP.</w:t>
      </w:r>
    </w:p>
    <w:p>
      <w:r>
        <w:t>4166 de ce qu’on nomme un acte de gouvernement, contre lequel aucun recours ne peut être formulé59. Dans son avis du 9 janvier 2002 relatif à l’initiative parlementaire Stamm60, le Conseil fédéral avait déjà exposé les raisons pour lesquelles il rejette l’idée d’instaurer une autorité habilitée à imposer des sanctions en matière de votations fédérales. En effet, quand un intervenant répand des contre-vérités à l’occasion d’une campagne de votation, aucune critique n’est aussi efficace que celle émanant de ses adversaires politiques. L’instauration d’une autorité de recours irait à l’encontre du but visé, dans la mesure où les affirmations déloyales obtiendraient davantage encore de publicité du fait de la prise de position de l’autorité de recours saisie et que cette prise de position pourrait à son tour être attaquée dans les médias par les auteurs de l’affirmation incriminée. Le débat, plutôt que de porter sur l’équité de la campagne de votation, se reporterait sur la question de l’équité de l’autorité de recours. En outre, les prises de positions ne pourraient le plus souvent pas être publiées à temps pour être encore efficaces auprès des citoyens induits en erreur. Le Conseil fédéral ne voit pas de raison de dévier de la position qui a été la sienne jusqu’ici. Si les auteurs de l’initiative songent à des sanctions politiques, notamment la non-réélection d’un membre du Conseil fédéral ou des Chambres fédérales, ces possibilités existent déjà et n’exigent pas de normes juridiques supplémentaires. Par ailleurs, le Conseil fédéral s’oppose à toute légifération excessive dans le domaine des votations et des débats politiques qui les accompagnent. Comme on l’a dit plus haut, les principes énoncés par le rapport GT CSIC consti- tuent des garde-fous pour le traitement de l’information par le Conseil fédéral et par l’administration fédérale en période de votation. Ils contribuent ainsi de manière décisive à garantir le respect des droits politiques, ce qui fait que la nécessité de créer une instance judiciaire dans ce domaine ne s’impose pas. On peut d’ailleurs signaler que le Tribunal fédéral sera désormais compétent pour juger les litiges liés au non-respect des dispositions cantonales et fédérales relatives aux droits politiques, conformément à l’art. 189, al. 1, let. f, Cst.-réforme de la justice61. Le projet de nouvelle loi fédérale sur le Tribunal fédéral et le projet de révision de la loi fédérale sur les droits politiques fournissent les bases légales sur lesquelles se fonde cette innovation. La possibilité, prévue à l’art. 81 LDP, d’interjeter un recours auprès du Conseil fédéral doit être supprimée. Conformément aux art. 77, let. c, et 82, let. b, du projet de nouvelle loi fédérale sur le Tribunal fédéral62 (p-LTF) et à l’art. 80 du projet de révision de la loi fédérale sur les droits politiques63 (p-LDP), il sera désormais possible de recourir également au Tribunal fédéral pour des affaires fédérales. En raison de la séparation des pouvoirs, les actes de l’Assemblée fédérale et du Conseil fédéral resteront toutefois exclus de l’examen</w:t>
      </w:r>
    </w:p>
    <w:p>
      <w:r>
        <w:t>59 BO 1976 E 518; JAAC 2000 n° 101, pp. 1076 s.; ATF du 3 février 1992 dans ZBl 1992, p. 308. 60 99.427 Iv.pa. Stamm Judith: Campagnes de votation. Création d’une autorité de recours; voir également 00.3397 Po. Suter Marc F.: Défendre la démocratie directe. 61 Disposition non encore entrée en vigueur de l’arrêté fédéral du 8 octobre 1999 relatif à la réforme de la justice, accepté en votation population du 12 mars 2000; RO 2002 3148. 62 Message du 28 février 2001 concernant la révision totale de l’organisation judiciaire (FF 2001 4000) comprenant un projet de loi fédérale sur le Tribunal fédéral (FF 2001 4281). 63 Message du 28 février 2001 concernant la révision totale de l’organisation judiciaire (FF 2001 4000) comprenant un projet de révision de la loi fédérale sur les droits politi- ques (FF 2001 4313).</w:t>
      </w:r>
    </w:p>
    <w:p>
      <w:r>
        <w:t>4167 par le Tribunal fédéral, sous réserve de dispositions contraires de la loi (art. 189, al. 4, Cst.-réforme de la justice). 9 Conséquences de l’acceptation de l’initiative 9.1 Conséquences pour la Confédération L’acceptation de l’initiative entraînerait une restriction drastique des activités d’information du Conseil fédéral et de l’administration fédérale avant les votations. Seules les explications du Conseil fédéral et une brève et unique information à la population par le chef du département compétent resteraient autorisées. Le Conseil fédéral ne pourrait pas même réagir à des affirmations visiblement fausses ou trom- peuses que propageraient des partis, des associations ou d’autres milieux intéressés. Il lui serait également interdit de fournir des informations sur de nouveaux faits importants, dont la connaissance serait nécessaire à toute prise de décision objective concernant l’objet soumis à la votation. Le droit qu’ont les citoyens de former librement leur opinion en toute connaissance de cause ne serait plus respecté. La disposition selon laquelle seul le chef du département compétent serait autorisé à fournir une brève et unique information à la population va à l’encontre du quadrilin- guisme de notre pays: conformément à la pratique en vigueur, ce sont souvent ceux des membres du Conseil fédéral qui disposent des connaissances linguistiques nécessaires qui participent aux séances d’information organisées dans telle ou telle région du pays. Cette approche améliore la communication des informations relati- ves aux objets souvent complexes soumis à la votation, favorise la transparence et contribue, de ce fait, à la formation en toute connaissance de cause de l’opinion des citoyens. En cas d’acceptation de l’initiative, il faudrait y renoncer. La disposition conformément à laquelle la date de la votation devra impérativement être publiée au moins six mois à l’avance aurait pour conséquence que des lois fédérales déclarées urgentes ne pourraient pas, dans certains cas, être soumises à la votation populaire dans le délai d’un an prévu à l’art. 165 Cst. L’obligation de mettre également à la disposition des citoyens le texte en vigueur, et non seulement le texte soumis à la votation, aurait, elle aussi, des conséquences non négligeables. Avec des paquets de réforme impliquant la modification de plusieurs lois, ou lors de la révision totale d’actes législatifs en vigueur, le matériel d’infor- mation prendrait souvent une ampleur considérable. Entre 1990 et le premier semes- tre de 2005, plus de 49 révisions de lois ont été mises en votation, dont des modifi- cations portant sur des actes volumineux, comme le code pénal, le code des obligations ou la loi sur l’AVS; la loi sur le partenariat, soumise à la votation le 5 juin 2005, entraîne la modification de 31 lois. L’envoi répété de textes aussi volumineux ne contribuerait pas à l’intelligibilité de l’objet soumis à la votation et pourrait même semer la confusion chez les citoyens, plutôt que de leur fournir un complément d’information utile. Cette mesure entraînerait en outre des coûts sup- plémentaires. Les seuls cas non problématiques seraient ceux des révisions partielles de peu d’ampleur et ceux des actes législatifs nouveaux, ne remplaçant aucun texte existant et auxquels aucun texte en vigueur ne pourrait donc être adjoint.</w:t>
      </w:r>
    </w:p>
    <w:p>
      <w:r>
        <w:t>4168 9.2 Conséquences pour les cantons et pour les communes Les let. b et c de l’al. 3 et l’al. 4 du texte de l’initiative ne s’appliquent pas seulement à la Confédération, mais aussi aux cantons et aux communes. En cas d’acceptation de l’initiative, ces derniers devraient donc eux aussi publier la date des votations six mois à l’avance. Les votations passant par les urnes ne seraient pas les seules concernées: les Landsgemeinden et les assemblées communales seraient touchées elles aussi. Ces dernières, notamment, éprouveraient les plus grandes difficultés à appliquer cette disposition. Il en va de même pour l’obligation de fournir les textes en vigueur. L’obligation d’introduire des sanctions n’aurait probablement aucune incidence au niveau des cantons et des communes, les actes relatifs à une votation cantonale ou communale pouvant déjà être contestés jusque devant le Tribunal fédéral. 9.3 Conséquences financières et effets sur l’état du personnel Les conséquences financières et les effets sur l’état du personnel en cas d’accep- tation de l’initiative populaire ne peuvent pas être évalués précisément, car les activités d’information relatives à une votation sont en règle générale imputées au budget ordinaire des départements et des offices. Certes, l’initiative prévoit de supprimer les crédits spéciaux destinés à l’information portant sur des objets com- plexes. Cette réduction des dépenses serait toutefois contrebalancée par les dépenses supplémentaires engendrées par l’obligation de mettre gratuitement les textes en vigueur à la disposition des citoyens, comme le prévoit l’initiative. Les brochures d’explication pour les votations deviendraient plus volumineuses et, partant, occa- sionneraient d’importants coûts supplémentaires. 10 Conclusions Le Conseil fédéral n’a jamais cessé de s’engager en faveur de notre démocratie directe, non seulement en proposant une réforme des droits politiques, mais encore en examinant attentivement son propre rôle et celui de l’administration fédérale en période de votation, avec pour résultat que des directives internes ont été mises en place pour garantir le respect de certains impératifs par l’administration fédérale avant les votations. Le Parlement a lui aussi exprimé à maintes reprises son souci de préserver l’efficacité de notre démocratie en période de votation, ce dont témoignent les nom- breuses interventions parlementaires qui ont abordé la question sous différents aspects. Le Tribunal fédéral, dont la jurisprudence s’est étoffée au cours des ans, a précisé les conditions d’admissibilité et les limites de l’engagement des autorités avant les votations, contribuant ainsi de manière décisive à la sécurité du droit et à la défense de notre démocratie directe. Or, si la jurisprudence du Tribunal fédéral a développé des principes à l’usage des autorités, elle a également abordé la question des interventions illégitimes des partis et des groupes d’intérêts. Les autorités, et en premier lieu le gouvernement, doivent parfois intervenir à titre correctif pour garan- tir la libre formation de l’opinion des citoyens; elles ne peuvent pas se contenter d’observer sans intervenir. Diverses études scientifiques ont quant à elles contribué</w:t>
      </w:r>
    </w:p>
    <w:p>
      <w:r>
        <w:t>4169 de façon décisive à mettre en évidence les modalités du traitement de l’information par les autorités avant les votations, ce qui a permis d’adapter au fur et à mesure ces modalités aux exigences nouvelles, afin de sauvegarder les institutions de notre démocratie directe. Dans la mesure où, en règle générale, ce sont le Conseil fédéral et l’administration fédérale qui préparent, à l’attention du Parlement, les objets soumis à la votation et que ce sont eux qui accompagnent ces objets lors des discussions par les Chambres fédérales, ils disposent d’une somme considérable d’informations dont l’accès ne doit pas être refusé aux citoyens et aux médias, alors que ces informations pourraient contribuer de manière importante à la libre formation de l’opinion publique. C’est précisément lorsque les objets sont complexes qu’il importe d’informer de manière complète. Pour une bonne part, les connaissances matérielles se trouvent là où les objets ont été élaborés, à savoir, en règle générale, au sein du Conseil fédéral et au Parlement. Si l’on restreint de manière drastique le devoir de participation du gou- vernement en période de votation, des pans entiers de l’information pertinente resteraient cachés aux citoyens, ce qui entraverait la libre formation de leur opinion. Les citoyens ont le droit de savoir ce que leur gouvernement pense d’un objet sou- mis à la votation et pourquoi il a adopté telle ou telle position. On peut se demander si les informations en cause ne pourraient pas également être diffusées par les partis, les associations et d’autres milieux intéressés. Deux raisons permettent d’en douter: tout d’abord, l’auteur d’un projet dispose naturellement de plus d’informations que toute autre personne; ensuite, les partis, les associations et les autres milieux intéressés ne disposent généralement pas des moyens nécessaires pour intervenir plusieurs fois par année dans les votations avec un investissement constant. Ils sont au contraire forcés de mettre en œuvre de manière ciblée les res- sources dont ils disposent et de privilégier les objets qui leur semblent particulière- ment importants. En dernière analyse, seule l’information gouvernementale présente la garantie d’être objective, factuelle et équilibrée, grâce à la mise en œuvre des directives internes évoquées précédemment. Le Conseil fédéral en arrive ainsi à la conclusion que les mesures proposées par l’initiative ne sont pas seulement inopportunes et inappropriées, si l’on entend sauvegarder la libre formation de l’opinion publique en période de votation, mais qu’elles tendent bien plutôt à mettre ce processus en danger. L’initiative méconnaît par ailleurs les nouvelles exigences en matière d’information par le Conseil fédéral et l’administration fédérale, dans un contexte en pleine évolution et fortement in- fluencé par les médias. Elle ne fournit aucune réponse adéquate à ce sujet. Sur plusieurs points essentiels, elle reste en outre peu claire. Se fondant sur ces considérations, le Conseil fédéral propose aux Chambres fédé- rales de recommander au peuple et aux cantons de rejeter, sans contre-projet, l’initiative populaire «Souveraineté du peuple sans propagande gouvernementale».</w:t>
      </w:r>
    </w:p>
    <w:p>
      <w:r>
        <w:t>4170</w:t>
      </w:r>
    </w:p>
    <w:p>
      <w:r>
        <w:t>Schweizerisches Bundesarchiv, Digitale Amtsdruckschriften Archives fédérales suisses, Publications officielles numérisées Archivio federale svizzero, Pubblicazioni ufficiali digitali Message concernant l'initiative populaire "Souveraineté du peuple sans propagande gouvernementale" In Bundesblatt Dans Feuille fédérale In Foglio federale Jahr 2005 Année Anno Band 1 Volume Volume Heft 28 Cahier Numero Geschäftsnummer 05.054 Numéro d'affaire Numero dell'oggetto Datum 19.07.2005 Date Data Seite 4139-4170 Page Pagina Ref. No 10 138 773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