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2004-2638 6535 vom 7. Dezember 2004</w:t>
      </w:r>
    </w:p>
    <w:p>
      <w:r>
        <w:t>Bundesverwaltung, 2004-12-07, DE</w:t>
      </w:r>
    </w:p>
    <w:p>
      <w:r>
        <w:rPr>
          <w:b/>
        </w:rPr>
        <w:t xml:space="preserve">Quelle: </w:t>
      </w:r>
      <w:r>
        <w:t>https://mcp.opencaselaw.ch/entscheid/ch_vb_2004-2638_6535_</w:t>
      </w:r>
    </w:p>
    <w:p>
      <w:r>
        <w:t>FR: CH_VB 2004-2638 6535 du 7 décembre 2004</w:t>
      </w:r>
    </w:p>
    <w:p>
      <w:r>
        <w:t>IT: CH_VB 2004-2638 6535 del 7 dicembre 2004</w:t>
      </w:r>
    </w:p>
    <w:p>
      <w:pPr>
        <w:pStyle w:val="Heading2"/>
      </w:pPr>
      <w:r>
        <w:t>Volltext</w:t>
      </w:r>
    </w:p>
    <w:p>
      <w:r>
        <w:t>2004-2638 6535 Publications des départements et des offices de la Confédération</w:t>
      </w:r>
    </w:p>
    <w:p>
      <w:r>
        <w:t>Procédure de consultation Département fédéral de justice et police Loi fédérale sur l’usage de la contrainte policière dans les domaines du droit des étrangers et des transports ordonnés par une autorité fédérale (loi sur l’usage de la contrainte, LUsC) Il importe de réglementer clairement et uniformément le recours à la contrainte policière lors de rapatriements d’étrangers. Les dispositions proposées sont égale- ment applicables aux transports de personnes soumises à une mesure restreignant leur liberté, opérés sur territoire suisse à la demande d’une autorité fédérale. Date limite: 28 février 2005 Les documents relatifs à la procédure de consultation peuvent être obtenus auprès de: téléphone 031 322 41 37, fax 031 322 84 01, www.ofj.admin.ch 7 décembre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48 Cahier Numero Geschäftsnummer --- Numéro d'affaire Numero dell'oggetto Datum 07.12.2004 Date Data Seite 6535-6535 Page Pagina Ref. No 10 138 209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