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2004-2430 6121 vom 9. November 2004</w:t>
      </w:r>
    </w:p>
    <w:p>
      <w:r>
        <w:t>Bundesverwaltung, 2004-11-09, DE</w:t>
      </w:r>
    </w:p>
    <w:p>
      <w:r>
        <w:rPr>
          <w:b/>
        </w:rPr>
        <w:t xml:space="preserve">Quelle: </w:t>
      </w:r>
      <w:r>
        <w:t>https://mcp.opencaselaw.ch/entscheid/ch_vb_2004-2430_6121_</w:t>
      </w:r>
    </w:p>
    <w:p>
      <w:r>
        <w:t>FR: CH_VB 2004-2430 6121 du 9 novembre 2004</w:t>
      </w:r>
    </w:p>
    <w:p>
      <w:r>
        <w:t>IT: CH_VB 2004-2430 6121 del 9 novembre 2004</w:t>
      </w:r>
    </w:p>
    <w:p>
      <w:pPr>
        <w:pStyle w:val="Heading2"/>
      </w:pPr>
      <w:r>
        <w:t>Volltext</w:t>
      </w:r>
    </w:p>
    <w:p>
      <w:r>
        <w:t>2004-2430 6121 Accord sous forme d’échange de lettres entre le Conseil de l’Union européenne et la Confédération suisse concernant les Comités qui assistent la Commission européenne dans l’exercice de ses pouvoirs exécutifs</w:t>
      </w:r>
    </w:p>
    <w:p>
      <w:r>
        <w:t>A. Lettre de la Communauté européenne Monsieur, Le Conseil se réfère aux négociations concernant l’accord sur l’association de la Confédération suisse à la mise en œuvre, à l’application et au développement de l’acquis de Schengen et a pris bonne note de la demande formulée par la Confédéra- tion suisse, dans l’esprit de sa participation au processus de formation des décisions dans les domaines couverts par l’accord et en vue de favoriser le bon fonctionne- ment de celui-ci, d’être pleinement associée aux travaux des comités qui assistent la Commission européenne dans l’exercice de ses pouvoirs exécutifs. Le Conseil note que lorsque de telles procédures seront appliquées aux domaines visés par l’accord, il conviendra effectivement d’associer la Confédération suisse aux travaux de ces comités, afin de garantir notamment que les procédures de l’accord ont été appliquées aux actes ou mesures concernés de sorte que ceux-ci puissent lier la Confédération suisse. La Communauté européenne s’engage à négocier des arrangements appropriés en vue d’associer la Confédération suisse aux travaux de ces comités. En ce qui concerne la directive 95/46/CE du Parlement européen et du Conseil du 24 octobre 1995 relative à la protection des personnes physiques à l’égard du traite- ment des données à caractère personnel et à la libre circulation de ces données: – la Commission européenne assure aux experts de la Confédération suisse la participation la plus large possible, lorsqu’un point particulier concerne l’application de l’acquis de Schengen et exclusivement pour un tel point, à la préparation des projets de mesures à soumettre ultérieurement au comité établi par l’art. 31 de cette directive, qui assiste la Commission européenne dans l’exercice de ses pouvoirs exécutifs. Ainsi, lors de l’élaboration de ses propositions, la Commission européenne consulte les experts de la Confédé- ration suisse au même titre que les experts des États membres; – la Confédération suisse peut, conformément à l’art. 29, par. 2, al. 2, de ladite directive désigner une personne qui représente l’autorité de contrôle ou les autorités désignées par la Confédération suisse pour participer en qualité d’observateur, sans droit de vote, aux réunions du groupe de protection des personnes à l’égard du traitement des données à caractère personnel. Cette participation aura lieu sur invitation «ad hoc» lorsqu’un point particulier concerne l’application de l’acquis de Schengen et exclusivement pour un tel point.</w:t>
      </w:r>
    </w:p>
    <w:p>
      <w:r>
        <w:t>Comités qui assistent la Commission européenne dans l’exercice de ses pouvoirs exécutifs. Accord sous forme d’échange de lettres 6122 Je vous saurais gré de bien vouloir me faire connaître l’accord de votre gouverne- ment sur ce qui précède. Je vous prie d’agréer, Monsieur, l’assurance de ma très haute considération. B. Réponse de la Confédération suisse Monsieur, J’ai l’honneur d’accuser réception de la lettre que vous avez bien voulu m’adresser le ... et dont la teneur est la suivante: «Le Conseil se réfère aux négociations concernant l’accord sur l’association de la Confédération suisse à la mise en œuvre, à l’application et au développement de l’acquis de Schengen et a pris bonne note de la demande formulée par la Confédéra- tion suisse, dans l’esprit de sa participation au processus de formation des décisions dans les domaines couverts par l’accord et en vue de favoriser le bon fonctionne- ment de celui-ci, d’être pleinement associée aux travaux des comités qui assistent la Commission européenne dans l’exercice de ses pouvoirs exécutifs. Le Conseil note que lorsque de telles procédures seront appliquées aux domaines visés par l’accord, il conviendra effectivement d’associer la Confédération suisse aux travaux de ces comités, afin de garantir notamment que les procédures de l’accord ont été appliquées aux actes ou mesures concernés de sorte que ceux-ci puissent lier la Confédération suisse. La Communauté européenne s’engage à négocier des arrangements appropriés en vue d’associer la Confédération suisse aux travaux de ces comités. En ce qui concerne la directive 95/46/CE du Parlement européen et du Conseil du 24 octobre 1995 relative à la protection des personnes physiques à l’égard du traite- ment des données à caractère personnel et à la libre circulation de ces données: – la Commission européenne assure aux experts de la Confédération suisse la participation la plus large possible, lorsqu’un point particulier concerne l’application de l’acquis de Schengen et exclusivement pour un tel point, à la préparation des projets de mesures à soumettre ultérieurement au comité établi par l’art. 31 de cette directive, qui assiste la Commission européenne dans l’exercice de ses pouvoirs exécutifs. Ainsi, lors de l’élaboration de ses propositions, la Commission européenne consulte les experts de la Confédé- ration suisse au même titre que les experts des États membres; – la Confédération suisse peut, conformément à l’art. 29, par. 2, al. 2, de ladite directive désigner une personne qui représente l’autorité de contrôle ou les autorités désignées par la Confédération suisse pour participer en qualité d’observateur, sans droit de vote, aux réunions du groupe de protection des personnes à l’égard du traitement des données à caractère personnel. Cette participation aura lieu sur invitation «ad hoc» lorsqu’un point particulier concerne l’application de l’acquis de Schengen et exclusivement pour un tel point.</w:t>
      </w:r>
    </w:p>
    <w:p>
      <w:r>
        <w:t>Comités qui assistent la Commission européenne dans l’exercice de ses pouvoirs exécutifs. Accord sous forme d’échange de lettres 6123 Je vous saurais gré de bien vouloir me faire connaître l’accord de votre gouverne- ment sur ce qui précède.» J’ai l’honneur de vous faire part de l’accord du Conseil fédéral suisse sur ce qui précède. Veuillez agréer, Monsieur, l’assurance de ma très haute considération.</w:t>
      </w:r>
    </w:p>
    <w:p>
      <w:r>
        <w:t>Comités qui assistent la Commission européenne dans l’exercice de ses pouvoirs exécutifs. Accord sous forme d’échange de lettres 6124</w:t>
      </w:r>
    </w:p>
    <w:p>
      <w:r>
        <w:t>Schweizerisches Bundesarchiv, Digitale Amtsdruckschriften Archives fédérales suisses, Publications officielles numérisées Archivio federale svizzero, Pubblicazioni ufficiali digitali Accord sous forme d'échange de lettres entre le Conseil de l'Union européenne et la Confédération suisse concernant les Comités qui assistent la Commission européenne dans l'exercice de ses pouvoirs exécutifs In Bundesblatt Dans Feuille fédérale In Foglio federale Jahr 2004 Année Anno Band 1 Volume Volume Heft 44 Cahier Numero Geschäftsnummer --- Numéro d'affaire Numero dell'oggetto Datum 09.11.2004 Date Data Seite 6121-6124 Page Pagina Ref. No 10 138 124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