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2004-2409 547 vom 1. Februar 2005</w:t>
      </w:r>
    </w:p>
    <w:p>
      <w:r>
        <w:t>Bundesverwaltung, 2005-02-01, DE</w:t>
      </w:r>
    </w:p>
    <w:p>
      <w:r>
        <w:rPr>
          <w:b/>
        </w:rPr>
        <w:t xml:space="preserve">Quelle: </w:t>
      </w:r>
      <w:r>
        <w:t>https://mcp.opencaselaw.ch/entscheid/ch_vb_2004-2409_547_</w:t>
      </w:r>
    </w:p>
    <w:p>
      <w:r>
        <w:t>FR: CH_VB 2004-2409 547 du 1 février 2005</w:t>
      </w:r>
    </w:p>
    <w:p>
      <w:r>
        <w:t>IT: CH_VB 2004-2409 547 del 1 febbraio 2005</w:t>
      </w:r>
    </w:p>
    <w:p>
      <w:pPr>
        <w:pStyle w:val="Heading2"/>
      </w:pPr>
      <w:r>
        <w:t>Erwägungen</w:t>
      </w:r>
    </w:p>
    <w:p>
      <w:r>
        <w:rPr>
          <w:b/>
        </w:rPr>
        <w:t>E. 1</w:t>
      </w:r>
    </w:p>
    <w:p>
      <w:r>
        <w:t>RS.101</w:t>
      </w:r>
    </w:p>
    <w:p>
      <w:r>
        <w:rPr>
          <w:b/>
        </w:rPr>
        <w:t>E. 2</w:t>
      </w:r>
    </w:p>
    <w:p>
      <w:r>
        <w:t>FF 2005 519</w:t>
      </w:r>
    </w:p>
    <w:p>
      <w:r>
        <w:rPr>
          <w:b/>
        </w:rPr>
        <w:t>E. 3</w:t>
      </w:r>
    </w:p>
    <w:p>
      <w:r>
        <w:t>Les avantages appréciables en argent provenant d’options de collaborateur sur actions, non négociables ou non cotées à la bourse, sont imposés au moment de</w:t>
      </w:r>
    </w:p>
    <w:p>
      <w:r>
        <w:rPr>
          <w:b/>
        </w:rPr>
        <w:t>E. 04</w:t>
      </w:r>
    </w:p>
    <w:p>
      <w:r>
        <w:t>Cahier Numero Geschäftsnummer --- Numéro d'affaire Numero dell'oggetto Datum 01.02.2005 Date Data Seite 547-552 Page Pagina Ref. No 10 138 343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RS 642.14</w:t>
      </w:r>
    </w:p>
    <w:p>
      <w:r>
        <w:t>Imposition des participations de collaborateur. LF 551 l’exercice des options. La prestation imposable est égale à la valeur vénale de l’action à l’exercice moins le prix d’exercice. La part de la prestation imposable correspondant à la hausse de la valeur de l’action entre le moment de l’attribution de l’option et celui de l’exercice, est diminuée de 10 % par année de blocage, mais au plus de 50 %. Art. 7c Revenus provenant de participations de collaborateur improprement dites Les avantages appréciables en argent dérivant de participations de collaborateur improprement dites sont imposables au moment de l’encaissement de l’indemnité. Art. 7d Imposition proportionnelle Si le contribuable n’était pas domicilié ou ne séjournait pas en Suisse au regard du droit fiscal pendant tout l’intervalle entre l’acquisition et la naissance du droit d’exercice de l’option de collaborateur non négociable (art. 7b, al. 3), les avantages appréciables en argent dérivant de ses options de collaborateur sont imposés propor- tionnellement au rapport entre la totalité de cet intervalle et la période passée en Suisse. Art. 14a Evaluation des participations de collaborateur 1 Les participations de collaborateur selon l’art. 7b, al. 1 sont évaluées à leur valeur vénale. Il est tenu compte raisonnablement des délais de blocage. 2 Les participations de collaborateur selon les art. 7b, al. 3 et 7c sont déclarées sans valeur fiscale au moment de l’attribution. Art. 32, al. 3 3 L’impôt est calculé sur le revenu brut et frappe la totalité du produit de l’activité lucrative dépendante, y compris les revenus accessoires, les avantages appréciables en argent dérivant de participations de collaborateur et les prestations en nature, ainsi que les revenus acquis en compensation. Art. 35, al. 1, let. c, d et i (nouvelle) 1 Sont soumis à l’impôt à la source lorsqu’ils ne sont ni domiciliés ni en séjour en Suisse au regard du droit fiscal: c. Les membres de l’administration ou de la direction de personnes morales ayant leur siège ou leur administration effective dans le canton, sur les tan- tièmes, jetons de présence, indemnités fixes, participations de collaborateur et autres rémunérations qui leur sont versés; d. Les membres de l’administration ou de la direction d’entreprises étrangères ayant un établissement stable dans le canton, sur les tantièmes, jetons de pré- sence, indemnités fixes, participations de collaborateur et autres rémunéra- tions qui leur sont versés par l’intermédiaire de l’établissement stable;</w:t>
      </w:r>
    </w:p>
    <w:p>
      <w:r>
        <w:t>Imposition des participations de collaborateurs. LF 552 i. Les personnes qui sont domiciliées à l’étranger lorsqu’elles perçoivent des avantages appréciables en argent provenant de participations de collabora- teur selon l’art. 7b, al. 3; elles sont imposées sur cet avantage proportionnel- lement selon l’art. 4, al. 3; Art 37, al. 1, let. d (nouvelle) 1 Le débiteur des prestations imposables (art. 32 et 35) est responsable du paiement de l’impôt à la source. Il est tenu: d. De verser la part proportionnelle de l’impôt sur les options de collaborateur exercées à l’étranger. L’employeur doit la part proportionnelle de l’impôt même si l’avantage appréciable en argent est versé par une société mère étrangère ou une société du groupe. Art. 45, let. e (nouvelle) Pour chaque période fiscale, une attestation doit être remise aux autorités fiscales par: e. Les employeurs sur les avantages appréciables en argent dérivant de partici- pations de collaborateur proprement dites ainsi que sur l’attribution et l’exer- cice d’options de collaborateur. Art. 72e Adaptation de la législation cantonale aux modifications Les cantons adaptent leur législation pour la date de l’entrée en vigueur.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l'imposition des participations de collaborateurs (Projet) In Bundesblatt Dans Feuille fédérale In Foglio federale Jahr 2005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