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2004-2113 5589 vom 7. Oktober 2005</w:t>
      </w:r>
    </w:p>
    <w:p>
      <w:r>
        <w:t>Bundesverwaltung, 2005-10-07, DE</w:t>
      </w:r>
    </w:p>
    <w:p>
      <w:r>
        <w:rPr>
          <w:b/>
        </w:rPr>
        <w:t xml:space="preserve">Quelle: </w:t>
      </w:r>
      <w:r>
        <w:t>https://mcp.opencaselaw.ch/entscheid/ch_vb_2004-2113_5589_</w:t>
      </w:r>
    </w:p>
    <w:p>
      <w:r>
        <w:t>FR: CH_VB 2004-2113 5589 du 7 octobre 2005</w:t>
      </w:r>
    </w:p>
    <w:p>
      <w:r>
        <w:t>IT: CH_VB 2004-2113 5589 del 7 ottobre 2005</w:t>
      </w:r>
    </w:p>
    <w:p>
      <w:pPr>
        <w:pStyle w:val="Heading2"/>
      </w:pPr>
      <w:r>
        <w:t>Erwägungen</w:t>
      </w:r>
    </w:p>
    <w:p>
      <w:r>
        <w:rPr>
          <w:b/>
        </w:rPr>
        <w:t>E. 1</w:t>
      </w:r>
    </w:p>
    <w:p>
      <w:r>
        <w:t>Si une loi fédérale le prévoit, les cantons soumettent leurs lois et leurs ordonnances à l’approbation de la Confédération; l’approbation est une condition de validité.</w:t>
      </w:r>
    </w:p>
    <w:p>
      <w:r>
        <w:rPr>
          <w:b/>
        </w:rPr>
        <w:t>E. 2</w:t>
      </w:r>
    </w:p>
    <w:p>
      <w:r>
        <w:t>En l’absence de litige, l’approbation est donnée par les départements.</w:t>
      </w:r>
    </w:p>
    <w:p>
      <w:r>
        <w:rPr>
          <w:b/>
        </w:rPr>
        <w:t>E. 3</w:t>
      </w:r>
    </w:p>
    <w:p>
      <w:r>
        <w:t>En cas d’objection, le département ou les cantons tiers s’efforcent de trouver un accord à l’amiable avec les cantons contractants.</w:t>
      </w:r>
    </w:p>
    <w:p>
      <w:r>
        <w:rPr>
          <w:b/>
        </w:rPr>
        <w:t>E. 4</w:t>
      </w:r>
    </w:p>
    <w:p>
      <w:r>
        <w:t>FF 2005 5589</w:t>
      </w:r>
    </w:p>
    <w:p>
      <w:r>
        <w:t>Loi sur l’organisation du gouvernement et de l’administration 5592</w:t>
      </w:r>
    </w:p>
    <w:p>
      <w:r>
        <w:t>Schweizerisches Bundesarchiv, Digitale Amtsdruckschriften Archives fédérales suisses, Publications officielles numérisées Archivio federale svizzero, Pubblicazioni ufficiali digitali Loi fédérale sur l'organisation du gouvernement et de l'administration (LOGA) In Bundesblatt Dans Feuille fédérale In Foglio federale Jahr 2005 Année Anno Band 1 Volume Volume Heft 41 Cahier Numero Geschäftsnummer --- Numéro d'affaire Numero dell'oggetto Datum 18.10.2005 Date Data Seite 5589-5592 Page Pagina Ref. No 10 138 989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