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2004-2070 5925 vom 26. Oktober 2004</w:t>
      </w:r>
    </w:p>
    <w:p>
      <w:r>
        <w:t>Bundesverwaltung, 2004-10-26, DE</w:t>
      </w:r>
    </w:p>
    <w:p>
      <w:r>
        <w:rPr>
          <w:b/>
        </w:rPr>
        <w:t xml:space="preserve">Quelle: </w:t>
      </w:r>
      <w:r>
        <w:t>https://mcp.opencaselaw.ch/entscheid/ch_vb_2004-2070_5925_</w:t>
      </w:r>
    </w:p>
    <w:p>
      <w:r>
        <w:t>FR: CH_VB 2004-2070 5925 du 26 octobre 2004</w:t>
      </w:r>
    </w:p>
    <w:p>
      <w:r>
        <w:t>IT: CH_VB 2004-2070 5925 del 26 ottobre 2004</w:t>
      </w:r>
    </w:p>
    <w:p>
      <w:pPr>
        <w:pStyle w:val="Heading2"/>
      </w:pPr>
      <w:r>
        <w:t>Erwägungen</w:t>
      </w:r>
    </w:p>
    <w:p>
      <w:r>
        <w:rPr>
          <w:b/>
        </w:rPr>
        <w:t>E. 1</w:t>
      </w:r>
    </w:p>
    <w:p>
      <w:r>
        <w:t>L’accord du 26 octobre 2004 entre la Confédération suisse et la Communauté européenne modifiant l’accord entre la Communauté économique européenne et la Confédération suisse du 22 juillet 1972 pour ce qui concerne les dispositions appli- cables aux produits agricoles transformés3 est approuvé.</w:t>
      </w:r>
    </w:p>
    <w:p>
      <w:r>
        <w:rPr>
          <w:b/>
        </w:rPr>
        <w:t>E. 2</w:t>
      </w:r>
    </w:p>
    <w:p>
      <w:r>
        <w:t>FF 2004 5593</w:t>
      </w:r>
    </w:p>
    <w:p>
      <w:r>
        <w:rPr>
          <w:b/>
        </w:rPr>
        <w:t>E. 3</w:t>
      </w:r>
    </w:p>
    <w:p>
      <w:r>
        <w:t>FF 2004 5927</w:t>
      </w:r>
    </w:p>
    <w:p>
      <w:r>
        <w:t>Approbation de l’accord bilatéral entre la Suisse et la CE sur les produits agricoles transformés. AF 5926</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sur les produits agricoles transformés In Bundesblatt Dans Feuille fédérale In Foglio federale Jahr 2004 Année Anno Band 1 Volume Volume Heft 44 Cahier Numero Geschäftsnummer --- Numéro d'affaire Numero dell'oggetto Datum 09.11.2004 Date Data Seite 5925-5926 Page Pagina Ref. No 10 138 110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