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2004-1632 4385 vom 14. Juni 1993</w:t>
      </w:r>
    </w:p>
    <w:p>
      <w:r>
        <w:t>Bundesverwaltung, 1993-06-14, DE</w:t>
      </w:r>
    </w:p>
    <w:p>
      <w:r>
        <w:rPr>
          <w:b/>
        </w:rPr>
        <w:t xml:space="preserve">Quelle: </w:t>
      </w:r>
      <w:r>
        <w:t>https://mcp.opencaselaw.ch/entscheid/ch_vb_2004-1632_4385_</w:t>
      </w:r>
    </w:p>
    <w:p>
      <w:r>
        <w:t>FR: CH_VB 2004-1632 4385 du 14 juin 1993</w:t>
      </w:r>
    </w:p>
    <w:p>
      <w:r>
        <w:t>IT: CH_VB 2004-1632 4385 del 14 giugno 1993</w:t>
      </w:r>
    </w:p>
    <w:p>
      <w:pPr>
        <w:pStyle w:val="Heading2"/>
      </w:pPr>
      <w:r>
        <w:t>Volltext</w:t>
      </w:r>
    </w:p>
    <w:p>
      <w:r>
        <w:t>2004-1632 4385 Publications des départements et des offices de la Confédération</w:t>
      </w:r>
    </w:p>
    <w:p>
      <w:r>
        <w:t>Autorisation particulière de lever le secret professionnel à des fins de recherche dans les domaines de la médecine et de la santé publique La Commission d’experts du secret professionnel en matière de recherche médicale a, en séance plénière du 30 janvier 2004 et par voie de circulation du 30 mars 2004, en se fondant sur les art. 321bis du code pénal suisse (CP; RS 311.0) et 1, 2, 9, 10, 11 et 13 de l’ordonnance du 14 juin 1993 concernant les autorisations de lever le secret professionnel en matière de recherche médicale (OALSP; RS 235.154), dans la cause Prof. Konrad Michel, Dr Th. Reisch, Services Psychiatriques Univer- sitaires de Berne (UPD) «Monitoring von Suizidversuchen in der Agglomeration Bern, eine Multizenterstudie» concernant la demande d’autorisation particulière du 29 décembre 2003 pour la levée du secret professionnel à des fins de recherche dans les domaines de la médecine et de la santé publique au sens de l’art. 321bis CP, décidé: 1. Titulaire de l’autorisation a. Le Prof. Konrad Michel, médecin-chef aux Services Psychiatriques Uni- versitaires de Berne (UPD), co-responsable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 tif à son obligation de garder le secret en application de l’art. 321bis CP. b. Le Dr Th. Reisch, médecin-chef aux Services Psychiatriques Universitaires de Berne (UPD), co-responsable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w:t>
      </w:r>
    </w:p>
    <w:p>
      <w:r>
        <w:t>4386 c. Un assistant désigné des Services Psychiatriques Universitaires de Berne (UPD),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 cale (OALSP; RS 235.154) pour la récolte de données non anonymisées.Il est rendu attentif à son obligation de garder le secret en application de l’art. 321bis CP. 2. Objet de l’autorisation a. L’autorisation délie du secret professionnel les médecins de l’Hôpital de l’Ile envers les titulaires de l’autorisation pour l’obtention de données rela- tives aux patients ayant fait une tentative de suicide. b. L’octroi de l’autorisation n’engendre pour personne l’obligation de commu- niquer les données. 3. But de la communication des données Les données, protégées par le secret médical au sens de l’art. 321 CP, peuvent être transmises uniquement pour le projet de recherche intitulé «Monitoring von Suizid- versuchen in der Agglomeration Bern, eine Multizenterstudie». 4. Responsables de la protection des données communiquées Le Prof. Michel et le Dr Reisch sont responsables de la protection des données communiquées. 5. Charges a. Les données papier non anonymisées sont conservées sous clé. Les données non anonymisées conservées sur support électronique sont protégées par un mot de passe. b. Seuls les titulaires de l’autorisation peuvent avoir accès aux données non anonymisées. c. Les titulaires de l’autorisation sont tenus d’orienter par écrit les médecins de l’Hôpital de l’Ile sur l’étendue de l’autorisation. Cette lettre doit être sou- mise, pour approbation, aussitôt que possible, au Président de la Commis- sion d’experts par l’intermédiaire de son secrétariat. d. Dans la seconde partie de l’étude, les chercheurs envisagent de tester la représentativité des cas, par téléphone, auprès des hôpitaux, médecins géné- ralistes et psychiatres bernois. Ces investigations téléphoniques doivent res- ter couvertes par l’anonymat. Les initiales du patient, le code postal de son lieu de domicile et sa date de naissance sont des données non anonymes. Elles ne sont pas impérativement nécessaires au contrôle. La date de la tenta- tive de suicide, l’année de naissance et le sexe du patient sont des données anonymes de fait. Elles sont suffisantes pour effectuer le test. La récolte de données doit être proportionnée.</w:t>
      </w:r>
    </w:p>
    <w:p>
      <w:r>
        <w:t>4387 6. 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7. Communication et publication La présente décision est notifiée aux Prof. Konrad Michel et au Dr Th. Reisch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17 août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32 Cahier Numero Geschäftsnummer --- Numéro d'affaire Numero dell'oggetto Datum 17.08.2004 Date Data Seite 4385-4387 Page Pagina Ref. No 10 137 876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