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2004-1596 4297 vom 14. Juni 1993</w:t>
      </w:r>
    </w:p>
    <w:p>
      <w:r>
        <w:t>Bundesverwaltung, 1993-06-14, DE</w:t>
      </w:r>
    </w:p>
    <w:p>
      <w:r>
        <w:rPr>
          <w:b/>
        </w:rPr>
        <w:t xml:space="preserve">Quelle: </w:t>
      </w:r>
      <w:r>
        <w:t>https://mcp.opencaselaw.ch/entscheid/ch_vb_2004-1596_4297_</w:t>
      </w:r>
    </w:p>
    <w:p>
      <w:r>
        <w:t>FR: CH_VB 2004-1596 4297 du 14 juin 1993</w:t>
      </w:r>
    </w:p>
    <w:p>
      <w:r>
        <w:t>IT: CH_VB 2004-1596 4297 del 14 giugno 1993</w:t>
      </w:r>
    </w:p>
    <w:p>
      <w:pPr>
        <w:pStyle w:val="Heading2"/>
      </w:pPr>
      <w:r>
        <w:t>Erwägungen</w:t>
      </w:r>
    </w:p>
    <w:p>
      <w:r>
        <w:rPr>
          <w:b/>
        </w:rPr>
        <w:t>E. 1</w:t>
      </w:r>
    </w:p>
    <w:p>
      <w:r>
        <w:t>Titulaire de l’autorisation Les personnes responsables pour les projets de recherche en lien avec la présente autorisation dans le «Psychiatriezentrum Rheinau» (autrefois «Kantonale Psychia- trische Klinik Rheinau») sont le Dr Otto Horber, médecin-chef du ressort «Forensis- che Psychiatrie» et le Dr Renate Jackstadt, médecin-chef du secteur «Psychiatrische Rehabilitation». Le domaine «Allgemeine Psychiatrie» n’appartenant plus au «Psy- chiatriezentrum Rheinau». Ce dernier comprend à présent les domaines «Forensis- che Psychiatrie, Psychiatrische Rehabilitation et Wohnheim Tilia». Par ailleurs, il n’est apparu aucun changement dans l’autorisation et dans le dispositif de la déci- sion d’origine.</w:t>
      </w:r>
    </w:p>
    <w:p>
      <w:r>
        <w:rPr>
          <w:b/>
        </w:rPr>
        <w:t>E. 2</w:t>
      </w:r>
    </w:p>
    <w:p>
      <w:r>
        <w:t>Durée de l’autorisation et continuité La présente autorisation est octroyée pour une durée de cinq ans à partir de son entrée en force. Les modifications énumérées ci-après, qui interviennent avant l’écoulement du délai de l’autorisation, sont à communiquer à la Commission d’experts: – changement des responsables des projets de recherche autorisés; – changement de la structure de l’organisation ou l’administration du «Psychiatriezentrum Rheinau»; – changement de l’administration des données; – changement du règlement d’accès;</w:t>
      </w:r>
    </w:p>
    <w:p>
      <w:r>
        <w:t>4298 – ouverture de nouvelles banques de données; – changement de la commission d’éthique compétente. L’opportunité de délivrer une décision d’autorisation complémentaire est ensuite examinée par la Commission d’experts.</w:t>
      </w:r>
    </w:p>
    <w:p>
      <w:r>
        <w:rPr>
          <w:b/>
        </w:rPr>
        <w:t>E. 3</w:t>
      </w:r>
    </w:p>
    <w:p>
      <w:r>
        <w:t>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4</w:t>
      </w:r>
    </w:p>
    <w:p>
      <w:r>
        <w:t>Communication et publication La présente décision est notifiée par écrit au «Psychiatriezentrum Rheinau» ainsi qu’au Préposé fédéral à la protection des données. Son dispositif est publié dans la Feuille fédérale. Quiconque a qualité pour recourir peut, sur rendez-vous et pendant la durée du délai de recours, prendre connaissance des considérants de cette déci- sion au secrétariat de la Commission d’experts, Office fédéral de la santé publique, Division Droit, 3003 Berne (téléphone 031 322 94 94). 10 août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31 Cahier Numero Geschäftsnummer --- Numéro d'affaire Numero dell'oggetto Datum 10.08.2004 Date Data Seite 4297-4298 Page Pagina Ref. No 10 137 866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