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2004-1084 2643 vom 3. Februar 1993</w:t>
      </w:r>
    </w:p>
    <w:p>
      <w:r>
        <w:t>Bundesverwaltung, 1993-02-03, DE</w:t>
      </w:r>
    </w:p>
    <w:p>
      <w:r>
        <w:rPr>
          <w:b/>
        </w:rPr>
        <w:t xml:space="preserve">Quelle: </w:t>
      </w:r>
      <w:r>
        <w:t>https://mcp.opencaselaw.ch/entscheid/ch_vb_2004-1084_2643_</w:t>
      </w:r>
    </w:p>
    <w:p>
      <w:r>
        <w:t>FR: CH_VB 2004-1084 2643 du 3 février 1993</w:t>
      </w:r>
    </w:p>
    <w:p>
      <w:r>
        <w:t>IT: CH_VB 2004-1084 2643 del 3 febbraio 1993</w:t>
      </w:r>
    </w:p>
    <w:p>
      <w:pPr>
        <w:pStyle w:val="Heading2"/>
      </w:pPr>
      <w:r>
        <w:t>Volltext</w:t>
      </w:r>
    </w:p>
    <w:p>
      <w:r>
        <w:t>2004-1084 2643 Publications des départements et des offices de la Confédération</w:t>
      </w:r>
    </w:p>
    <w:p>
      <w:r>
        <w:t>Exécution de la loi fédérale sur la procédure administrative et de l’ordonnance du 3 février 1993 concernant l’organisation et la procédure des commissions fédérales de recours et d’arbitrage La personne suivante a été nommée membre d’une commission fédérale de recours et d’arbitrage pour la période administrative du 1er janvier 2004 au 31 décembre 2007: Kneubühler Lorenz, avocat, Berne, en qualité de vice-président et de juge de la Commission de recours DETEC. 15 juin 2004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d'arbitage In Bundesblatt Dans Feuille fédérale In Foglio federale Jahr 2004 Année Anno Band 1 Volume Volume Heft 23 Cahier Numero Geschäftsnummer --- Numéro d'affaire Numero dell'oggetto Datum 15.06.2004 Date Data Seite 2643-2643 Page Pagina Ref. No 10 137 686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