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2004-0766 2061 vom 4. Mai 2004</w:t>
      </w:r>
    </w:p>
    <w:p>
      <w:r>
        <w:t>Bundesverwaltung, 2004-05-04, DE</w:t>
      </w:r>
    </w:p>
    <w:p>
      <w:r>
        <w:rPr>
          <w:b/>
        </w:rPr>
        <w:t xml:space="preserve">Quelle: </w:t>
      </w:r>
      <w:r>
        <w:t>https://mcp.opencaselaw.ch/entscheid/ch_vb_2004-0766_2061_</w:t>
      </w:r>
    </w:p>
    <w:p>
      <w:r>
        <w:t>FR: CH_VB 2004-0766 2061 du 4 mai 2004</w:t>
      </w:r>
    </w:p>
    <w:p>
      <w:r>
        <w:t>IT: CH_VB 2004-0766 2061 del 4 maggio 2004</w:t>
      </w:r>
    </w:p>
    <w:p>
      <w:pPr>
        <w:pStyle w:val="Heading2"/>
      </w:pPr>
      <w:r>
        <w:t>Erwägungen</w:t>
      </w:r>
    </w:p>
    <w:p>
      <w:r>
        <w:rPr>
          <w:b/>
        </w:rPr>
        <w:t>E. 6</w:t>
      </w:r>
    </w:p>
    <w:p>
      <w:r>
        <w:t>A 01.05.2004–01.05.2007 (Nouveau permis) Permis de travail en continu (Art. 24 LTr, art. 36–38 OLT1) – 04-4339 / 100043 Ilford Imaging Switzerland GmbH, 1723 Marly Découpage de bobines en «donuts» de type Masson Scott horaire d’exploitation indispensable pour des raisons économiques 24 A 01.05.2004–01.05.2007 (Renouvellement) Dérogation pour le personnel au sol du secteur de la navigation aérienne (Art. 28 LTr) – 04-4341 / 101514 Gate Gourmet Switzerland GmbH, 1217 Meyrin Personnel au sol de la navigation aérienne (art. 47, al. 3, OLT 2) horaire d’exploitation indispensable pour des raisons économiques 0 A 11.04.2004–11.04.2007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2062 Permis concernant la durée du travail octroyés</w:t>
      </w:r>
    </w:p>
    <w:p>
      <w:r>
        <w:t>Dérogation pour le personnel au sol du secteur de la navigation aérienne (Art. 28 LTr) – 04-3797 / 109077 Swissport Genève S.A., 1215 Genève Personnel au sol du secteur de la navigation aérienne (art. 47 al. 3 OLT 2) horaire d’exploitation indispensable pour des raisons économiques 200 A 01.04.2004–01.04.2007 (Renouvellement) Dérogation basée sur l’art. 28 LTr Permis de travail en continu (Art. 24 LTr, art. 36–38 OLT1) – 04-4144 / 100543 Roman Bauernfeind Papierfabrik AG, usine de Moudon, 1510 Moudon fabrication du papier horaire d’exploitation indispensable pour des raisons économiques 20 A 28.03.2004–28.03.2007 (Renouvellement) – 04-4146 / 100235 Cremo SA, 1752 Villars-sur-Glâne Laiterie (réception du lait et concentrateur) – M.L horaire d’exploitation indispensable pour des raisons économiques</w:t>
      </w:r>
    </w:p>
    <w:p>
      <w:r>
        <w:rPr>
          <w:b/>
        </w:rPr>
        <w:t>E. 10</w:t>
      </w:r>
    </w:p>
    <w:p>
      <w:r>
        <w:t>137 595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