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2004-0678 131 vom 14. Dezember 2004</w:t>
      </w:r>
    </w:p>
    <w:p>
      <w:r>
        <w:t>Bundesverwaltung, 2004-12-14, DE</w:t>
      </w:r>
    </w:p>
    <w:p>
      <w:r>
        <w:rPr>
          <w:b/>
        </w:rPr>
        <w:t xml:space="preserve">Quelle: </w:t>
      </w:r>
      <w:r>
        <w:t>https://mcp.opencaselaw.ch/entscheid/ch_vb_2004-0678_131_</w:t>
      </w:r>
    </w:p>
    <w:p>
      <w:r>
        <w:t>FR: CH_VB 2004-0678 131 du 14 décembre 2004</w:t>
      </w:r>
    </w:p>
    <w:p>
      <w:r>
        <w:t>IT: CH_VB 2004-0678 131 del 14 dicembre 2004</w:t>
      </w:r>
    </w:p>
    <w:p>
      <w:pPr>
        <w:pStyle w:val="Heading2"/>
      </w:pPr>
      <w:r>
        <w:t>Erwägungen</w:t>
      </w:r>
    </w:p>
    <w:p>
      <w:r>
        <w:rPr>
          <w:b/>
        </w:rPr>
        <w:t>E. 1</w:t>
      </w:r>
    </w:p>
    <w:p>
      <w:r>
        <w:t>RS 101</w:t>
      </w:r>
    </w:p>
    <w:p>
      <w:r>
        <w:rPr>
          <w:b/>
        </w:rPr>
        <w:t>E. 1.2</w:t>
      </w:r>
    </w:p>
    <w:p>
      <w:r>
        <w:t>Travaux d’assainissement pour FLORAKO, 9e étape du projet Travaux d’adaptation, d’entretien et de transformation pour l’installation du système FLORAKO (ch. 2.1.6 et 3.2 du message sur l’immobilier du DDPS 2005) 22 400 000</w:t>
      </w:r>
    </w:p>
    <w:p>
      <w:r>
        <w:t>Total assujetti au frein aux dépenses 22 400 000</w:t>
      </w:r>
    </w:p>
    <w:p>
      <w:r>
        <w:rPr>
          <w:b/>
        </w:rPr>
        <w:t>E. 2</w:t>
      </w:r>
    </w:p>
    <w:p>
      <w:r>
        <w:t>Crédit d’engagement non assujetti au frein aux dépenses</w:t>
      </w:r>
    </w:p>
    <w:p>
      <w:r>
        <w:t>Francs a) Projets supérieurs à 10 millions de francs</w:t>
      </w:r>
    </w:p>
    <w:p>
      <w:r>
        <w:t>Stans (NW) Place d’armes Caserne, locaux pour SWISSINT Assainissement architectural et agrandissement, 2e étape Participation aux coûts en faveur du canton de Nidwald (ch. 2.1.5 du message sur l’immobilier du DDPS 2005) 19 000 000 b) Projets ne dépassant pas 10 millions de francs</w:t>
      </w:r>
    </w:p>
    <w:p>
      <w:r>
        <w:t>Projets selon les ch. 2.1.7, 2.2.2, 2.3.8 du message sur l’immobilier du DDPS 2005 330 462 000</w:t>
      </w:r>
    </w:p>
    <w:p>
      <w:r>
        <w:t>Total non assujetti au frein aux dépenses 349 462 000</w:t>
      </w:r>
    </w:p>
    <w:p>
      <w:r>
        <w:t>Total général des nouveaux crédits d’engagement 371 862 000</w:t>
      </w:r>
    </w:p>
    <w:p>
      <w:r>
        <w:t>Message sur l’immobilier du DDPS 2005. AF 134</w:t>
      </w:r>
    </w:p>
    <w:p>
      <w:r>
        <w:t>Schweizerisches Bundesarchiv, Digitale Amtsdruckschriften Archives fédérales suisses, Publications officielles numérisées Archivio federale svizzero, Pubblicazioni ufficiali digitali Arrêté fédéral concernant l'immobilier du DDPS (Message sur l'immobilier du DDPS 2005) In Bundesblatt Dans Feuille fédérale In Foglio federale Jahr 2005 Année Anno Band 1 Volume Volume Heft 01 Cahier Numero Geschäftsnummer --- Numéro d'affaire Numero dell'oggetto Datum 11.01.2005 Date Data Seite 131-134 Page Pagina Ref. No 10 138 281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