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2003-2671 7371 vom 16. Dezember 2003</w:t>
      </w:r>
    </w:p>
    <w:p>
      <w:r>
        <w:t>Bundesverwaltung, 2003-12-16, DE</w:t>
      </w:r>
    </w:p>
    <w:p>
      <w:r>
        <w:rPr>
          <w:b/>
        </w:rPr>
        <w:t xml:space="preserve">Quelle: </w:t>
      </w:r>
      <w:r>
        <w:t>https://mcp.opencaselaw.ch/entscheid/ch_vb_2003-2671_7371_</w:t>
      </w:r>
    </w:p>
    <w:p>
      <w:r>
        <w:t>FR: CH_VB 2003-2671 7371 du 16 décembre 2003</w:t>
      </w:r>
    </w:p>
    <w:p>
      <w:r>
        <w:t>IT: CH_VB 2003-2671 7371 del 16 dicembre 2003</w:t>
      </w:r>
    </w:p>
    <w:p>
      <w:pPr>
        <w:pStyle w:val="Heading2"/>
      </w:pPr>
      <w:r>
        <w:t>Erwägungen</w:t>
      </w:r>
    </w:p>
    <w:p>
      <w:r>
        <w:rPr>
          <w:b/>
        </w:rPr>
        <w:t>E. 1</w:t>
      </w:r>
    </w:p>
    <w:p>
      <w:r>
        <w:t>A 03.11.2003–06.11.2004 (Nouveau permis) – 03-3537 / 101657 VV S.A., 2800 Delémont fonderie d’or et étampage besoin urgent 42 A 02.02.2004–03.02.2007 (Renouvellement/modification) – 03-3538 / 109436 DePuy Spine Sàrl, 2400 Le Locle ateliers mécaniques horaire d’exploitation indispensable pour des raisons économiques 15 A 10.11.2003–13.11.2004 (Nouveau permis) – 03-3539 / 102109 Lutz Industria SA, 2800 Delémont secteur de trempage et secteur plastique horaire d’exploitation indispensable pour des raisons techniques et économiques</w:t>
      </w:r>
    </w:p>
    <w:p>
      <w:r>
        <w:rPr>
          <w:b/>
        </w:rPr>
        <w:t>E. 4</w:t>
      </w:r>
    </w:p>
    <w:p>
      <w:r>
        <w:t>A 16.02.2004–17.02.2007 (Nouveau permis) Permis de travail de nuit (sans alternance) (Art. 17 Ltr) – 03-3410 / 100740 Ultra-Précision SA, 1870 Monthey décolletage et reprise horaire d’exploitation indispensable pour des raisons économiques 3 A 13.05.2002–31.12.2004 (Renouvellement/modification) Dérogation basée sur l’art. 28 LTr</w:t>
      </w:r>
    </w:p>
    <w:p>
      <w:r>
        <w:t>7372 Permis de travail de nuit et du dimanche (Travail en piquet) (Art. 14 et 15 OLT 1) – 03-3495 / 102113 Hewlett-Packard (Suisse) S.à.r.l., 1217 Meyrin assistance informatique dans le cadre de contrats d’infogérance (clients du génie génétique et industrie) sur VD, VS, NE, et GE besoins spéciaux de consommation 3 A 16.11.2003–12.02.2005 (Modification) Permis de travail de nuit et du dimanche (Art. 17 et 19 LTr) – 03-3460 / 109419 Scholl-Metal SA, 1219 Le Lignon interventions en construction métallique sur les autoroutes RN1 et de contourne- ment de Genève horaire d’exploitation indispensable pour des raisons techniques et économiques 2 A 03.11.2003–06.11.2004 (Nouveau permis) Permis de travail du dimanche et de jours fériés (Art. 19 et 20a LTr) – 03-3412 / 100740 Ultra-Précision SA, 1870 Monthey décolletage et reprise horaire d’exploitation indispensable pour des raisons économiques</w:t>
      </w:r>
    </w:p>
    <w:p>
      <w:r>
        <w:rPr>
          <w:b/>
        </w:rPr>
        <w:t>E. 5</w:t>
      </w:r>
    </w:p>
    <w:p>
      <w:r>
        <w:t>A 12.05.2002–31.12.2004 (Renouvellement/modification) – 03-3544 / 101017 Oerlikon Batteries Industrielles SA Boudry, 2017 Boudry atelier de fabrication de l’oxyde de plomb horaire d’exploitation indispensable pour des raisons économiques 1 A 11.01.2004–13.01.2007 (Renouvellement) (A = adultes, J = jeunes gens)</w:t>
      </w:r>
    </w:p>
    <w:p>
      <w:r>
        <w:t>7373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16 décembre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49 Cahier Numero Geschäftsnummer --- Numéro d'affaire Numero dell'oggetto Datum 16.12.2003 Date Data Seite 7371-7373 Page Pagina Ref. No</w:t>
      </w:r>
    </w:p>
    <w:p>
      <w:r>
        <w:rPr>
          <w:b/>
        </w:rPr>
        <w:t>E. 10</w:t>
      </w:r>
    </w:p>
    <w:p>
      <w:r>
        <w:t>127 928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