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2003-2648 7361 vom 16. Dezember 2003</w:t>
      </w:r>
    </w:p>
    <w:p>
      <w:r>
        <w:t>Bundesverwaltung, 2003-12-16, DE</w:t>
      </w:r>
    </w:p>
    <w:p>
      <w:r>
        <w:rPr>
          <w:b/>
        </w:rPr>
        <w:t xml:space="preserve">Quelle: </w:t>
      </w:r>
      <w:r>
        <w:t>https://mcp.opencaselaw.ch/entscheid/ch_vb_2003-2648_7361_</w:t>
      </w:r>
    </w:p>
    <w:p>
      <w:r>
        <w:t>FR: CH_VB 2003-2648 7361 du 16 décembre 2003</w:t>
      </w:r>
    </w:p>
    <w:p>
      <w:r>
        <w:t>IT: CH_VB 2003-2648 7361 del 16 dicembre 2003</w:t>
      </w:r>
    </w:p>
    <w:p>
      <w:pPr>
        <w:pStyle w:val="Heading2"/>
      </w:pPr>
      <w:r>
        <w:t>Volltext</w:t>
      </w:r>
    </w:p>
    <w:p>
      <w:r>
        <w:t>2003-2648 7361 Approbation de projets d’institutions d’assurance privée concernant l’utilisation des contributions cantonales aux traitements hospitaliers intracantonaux de patients privés et semi-privés pour l’année 2001 (art. 46, al. 3, de la loi sur la surveillance des assurances du 23 juin 1978; RS 961.01 et art. 36, let. c et d, de la loi fédérale sur la procédure administrative du 20 décembre 1968; RS 172.021) L’Office fédéral des assurances privées a approuvé les projets suivants: Décision Du par 16 mai 2003 ÖKK Versicherungen AG, Landquart 13 novembre 2003 BKK Lindt &amp; Sprüngli, Kilchberg 21 novembre 2003 Philos Caisse maladie-accident, Tolochenaz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fédéral des assurances privées, Friedheimweg 14, 3003 Berne. 16 décembre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49 Cahier Numero Geschäftsnummer --- Numéro d'affaire Numero dell'oggetto Datum 16.12.2003 Date Data Seite 7361-7361 Page Pagina Ref. No 10 127 922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