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2003-2590 7229 vom 17. Dezember 1984</w:t>
      </w:r>
    </w:p>
    <w:p>
      <w:r>
        <w:t>Bundesverwaltung, 1984-12-17, DE</w:t>
      </w:r>
    </w:p>
    <w:p>
      <w:r>
        <w:rPr>
          <w:b/>
        </w:rPr>
        <w:t xml:space="preserve">Quelle: </w:t>
      </w:r>
      <w:r>
        <w:t>https://mcp.opencaselaw.ch/entscheid/ch_vb_2003-2590_7229_</w:t>
      </w:r>
    </w:p>
    <w:p>
      <w:r>
        <w:t>FR: CH_VB 2003-2590 7229 du 17 décembre 1984</w:t>
      </w:r>
    </w:p>
    <w:p>
      <w:r>
        <w:t>IT: CH_VB 2003-2590 7229 del 17 dicembre 1984</w:t>
      </w:r>
    </w:p>
    <w:p>
      <w:pPr>
        <w:pStyle w:val="Heading2"/>
      </w:pPr>
      <w:r>
        <w:t>Volltext</w:t>
      </w:r>
    </w:p>
    <w:p>
      <w:r>
        <w:t>2003-2590 7229 Admission à la vérification d’appareils mesureurs pour l’énergie et la puissance électriques du 9 décembre 2003</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et d’accréditation, 3003 Bern-Wabern, dans les 30 jours qui suivent cette notification. Fabricant: MBS Sulzbach Messwandler GmbH, Sulzbach (D) Requérant: WISAR, Wysser + Anliker AG, Kloten (CH)</w:t>
      </w:r>
    </w:p>
    <w:p>
      <w:r>
        <w:t>Transformateur de courant basse tension à barre incorporée, avec partie active logée dans un boîtier en polycarbonate, résistant à la température, pour montage à l’intérieur. Type: EASG 313 9 décembre 2003 Office fédéral de métrologie et d’accréditation:</w:t>
      </w:r>
    </w:p>
    <w:p>
      <w:r>
        <w:t>Le directeur, Wolfgang Schwitz</w:t>
      </w:r>
    </w:p>
    <w:p>
      <w:r>
        <w:t>292 ET4</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électriques In Bundesblatt Dans Feuille fédérale In Foglio federale Jahr 2003 Année Anno Band 1 Volume Volume Heft 48 Cahier Numero Geschäftsnummer --- Numéro d'affaire Numero dell'oggetto Datum 09.12.2003 Date Data Seite 7229-7229 Page Pagina Ref. No 10 127 897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