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2003-2271 6671 vom 4. November 2003</w:t>
      </w:r>
    </w:p>
    <w:p>
      <w:r>
        <w:t>Bundesverwaltung, 2003-11-04, DE</w:t>
      </w:r>
    </w:p>
    <w:p>
      <w:r>
        <w:rPr>
          <w:b/>
        </w:rPr>
        <w:t xml:space="preserve">Quelle: </w:t>
      </w:r>
      <w:r>
        <w:t>https://mcp.opencaselaw.ch/entscheid/ch_vb_2003-2271_6671</w:t>
      </w:r>
    </w:p>
    <w:p>
      <w:r>
        <w:t>FR: CH_VB 2003-2271 6671 du 4 novembre 2003</w:t>
      </w:r>
    </w:p>
    <w:p>
      <w:r>
        <w:t>IT: CH_VB 2003-2271 6671 del 4 novembre 2003</w:t>
      </w:r>
    </w:p>
    <w:p>
      <w:pPr>
        <w:pStyle w:val="Heading2"/>
      </w:pPr>
      <w:r>
        <w:t>Erwägungen</w:t>
      </w:r>
    </w:p>
    <w:p>
      <w:r>
        <w:rPr>
          <w:b/>
        </w:rPr>
        <w:t>E. 2</w:t>
      </w:r>
    </w:p>
    <w:p>
      <w:r>
        <w:t>A 06.10.2003–09.10.2004 (Nouveau permis) Dérogation basée sur l’art. 28 LTr – 03-3341 / 100218 JESA SA, – Moncor ateliers d’injection plastique et de décolletage horaire d’exploitation indispensable pour des raisons économiques 18 A 19.10.2003–21.10.2006 (Renouvellement)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6672 Permis concernant la durée du travail octroyés Permis de travail de nuit (Art. 17 LTr) – 03-3125 / 101475 Kugler Bimétal SA, 1219 Le Lignon usinage / fonderie horaire d’exploitation indispensable pour des raisons économiques 13 A 15.09.2003–16.09.2006 (Modification) – 03-3131 / 101181 Bourquin S.A., 2108 Couvet étampage horaire d’exploitation indispensable pour des raisons économiques</w:t>
      </w:r>
    </w:p>
    <w:p>
      <w:r>
        <w:rPr>
          <w:b/>
        </w:rPr>
        <w:t>E. 5</w:t>
      </w:r>
    </w:p>
    <w:p>
      <w:r>
        <w:t>A 12.10.2003–14.10.2006 (Renouvellement/modification) – 03-3173 / 100539 Sicpa SA, 1373 Chavornay fabrication des encres de sécurité horaire d’exploitation indispensable pour des raisons économiques 74 A 29.09.2003–30.09.2006 (Nouveau permis) – 03-3174 / 101432 Caran d’Ache SA, 1226 Thônex atelier des presses à injecter (atelier «plastique») horaire d’exploitation indispensable pour des raisons économiques 2 A 01.09.2003–02.09.2006 (Renouvellement/modification) – 03-3177 / 102020 Euro-Frais Transit SA, 1030 Bussigny-Lausanne logistique pour la gestion des arrivées et des préparations de commandes de tout produit alimentaire sur le site de Bussigny besoins spéciaux de consommation</w:t>
      </w:r>
    </w:p>
    <w:p>
      <w:r>
        <w:rPr>
          <w:b/>
        </w:rPr>
        <w:t>E. 6</w:t>
      </w:r>
    </w:p>
    <w:p>
      <w:r>
        <w:t>A 08.09.2003–09.09.2006 (Renouvellement/modification) Permis de travail de nuit (sans alternance) (Art. 17 Ltr) – 03-3130 / 102059 Honegger Nettoyages AG, 1700 Fribourg nettoyage Optigal SA à Courtepin besoins spéciaux de consommation</w:t>
      </w:r>
    </w:p>
    <w:p>
      <w:r>
        <w:rPr>
          <w:b/>
        </w:rPr>
        <w:t>E. 10</w:t>
      </w:r>
    </w:p>
    <w:p>
      <w:r>
        <w:t>127 808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