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2003-2012 5951 vom 3. September 2003</w:t>
      </w:r>
    </w:p>
    <w:p>
      <w:r>
        <w:t>Bundesverwaltung, 2003-09-03, DE</w:t>
      </w:r>
    </w:p>
    <w:p>
      <w:r>
        <w:rPr>
          <w:b/>
        </w:rPr>
        <w:t xml:space="preserve">Quelle: </w:t>
      </w:r>
      <w:r>
        <w:t>https://mcp.opencaselaw.ch/entscheid/ch_vb_2003-2012_5951</w:t>
      </w:r>
    </w:p>
    <w:p>
      <w:r>
        <w:t>FR: CH_VB 2003-2012 5951 du 3 septembre 2003</w:t>
      </w:r>
    </w:p>
    <w:p>
      <w:r>
        <w:t>IT: CH_VB 2003-2012 5951 del 3 settembre 2003</w:t>
      </w:r>
    </w:p>
    <w:p>
      <w:pPr>
        <w:pStyle w:val="Heading2"/>
      </w:pPr>
      <w:r>
        <w:t>Erwägungen</w:t>
      </w:r>
    </w:p>
    <w:p>
      <w:r>
        <w:rPr>
          <w:b/>
        </w:rPr>
        <w:t>E. 3</w:t>
      </w:r>
    </w:p>
    <w:p>
      <w:r>
        <w:t>septembre 2003 CMBB Caisse-maladie, Martigny 10 septembre 2003 OeKK Assurances SA, Landquart 10 septembre 2003 Aerosana Caisse-maladie, Kloten 11 septembre 2003 Agrisano Caisse-maladie, Brugg 12 septembre 2003 Groupe Mutuel Assurances, Martigny 12 septembre 2003 Groupe Mutuel Assurances GMA SA, Martigny 12 septembre 2003 Birchmeier Caisse-maladie, Künten 12 septembre 2003 Betriebskrankenkasse Heerbrugg, Heerbrugg 15 septembre 2003 Galenos assurance-maladie et accidents, Zurich 15 septembre 2003 Caisse-maladie et accidents Rothenburg, Rothenburg 15 septembre 2003 Visp und Umgebung Caisse-maladie, Visp 16 septembre 2003 ProVita Caisse de la santé, Winterthur 17 septembre 2003 Winterthur Assurances, Winterthur 18 septembre 2003 Wincare Assurances, Winterthur 18 septembre 2003 Kranken- und Unfall-Versicherungsverein St. Moritz, St. Moritz pour l’assurance 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w:t>
      </w:r>
    </w:p>
    <w:p>
      <w:r>
        <w:rPr>
          <w:b/>
        </w:rPr>
        <w:t>E. 7</w:t>
      </w:r>
    </w:p>
    <w:p>
      <w:r>
        <w:t>octobre 2003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2003 Année Anno Band 1 Volume Volume Heft 39 Cahier Numero Geschäftsnummer --- Numéro d'affaire Numero dell'oggetto Datum 07.10.2003 Date Data Seite 5951-5951 Page Pagina Ref. No</w:t>
      </w:r>
    </w:p>
    <w:p>
      <w:r>
        <w:rPr>
          <w:b/>
        </w:rPr>
        <w:t>E. 10</w:t>
      </w:r>
    </w:p>
    <w:p>
      <w:r>
        <w:t>127 698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