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2003-1924 5711 vom 23. September 2003</w:t>
      </w:r>
    </w:p>
    <w:p>
      <w:r>
        <w:t>Bundesverwaltung, 2003-09-23, DE</w:t>
      </w:r>
    </w:p>
    <w:p>
      <w:r>
        <w:rPr>
          <w:b/>
        </w:rPr>
        <w:t xml:space="preserve">Quelle: </w:t>
      </w:r>
      <w:r>
        <w:t>https://mcp.opencaselaw.ch/entscheid/ch_vb_2003-1924_5711</w:t>
      </w:r>
    </w:p>
    <w:p>
      <w:r>
        <w:t>FR: CH_VB 2003-1924 5711 du 23 septembre 2003</w:t>
      </w:r>
    </w:p>
    <w:p>
      <w:r>
        <w:t>IT: CH_VB 2003-1924 5711 del 23 settembre 2003</w:t>
      </w:r>
    </w:p>
    <w:p>
      <w:pPr>
        <w:pStyle w:val="Heading2"/>
      </w:pPr>
      <w:r>
        <w:t>Volltext</w:t>
      </w:r>
    </w:p>
    <w:p>
      <w:r>
        <w:t>2003-1924 5711 Demandes d’octroi de permis concernant la durée du travail Permis de travail de nuit (Art. 17 LTr) – 03-3044 / 109326 DePuy ACE Sàrl, 2400 Le Locle production sur machines CNC horaire d’exploitation indispensable pour des raisons économiques 36 A 05.01.2004–08.01.2005 (Nouveau permis) – 03-3086 / 102065 Manufacture Roger Dubuis SA, 1217 Meyrin centres CNC: fraisage – électro-érosion – métrologie horaire d’exploitation indispensable pour des raisons économiques 18 A 08.09.2003–11.09.2004 (Nouveau permis) – 03-3092 / 100459 Infré SA, 1800 Vevey ligne de fabrication de thé sans caféine horaire d’exploitation indispensable pour des raisons économiques 16 A 01.09.2003–17.04.2004 (Modification) Permis de travail de nuit (sans alternance) (Art. 17 Ltr) – 03-3070 / 100438 Philip Morris Products SA, 1425 Onnens VD production ET à Onnens VD (fabrication de cigarettes et services techniques rattachés) horaire d’exploitation indispensable pour des raisons économiques 18 A 04.01.2004–08.01.2005 (Renouvellement/modification) – 03-3096 / 109031 Naville SA, 1227 Carouge GE manutentionnaires pour la préparation nocturne des colis de presse besoins spéciaux de consommation 14 A 08.09.2003–11.09.2004 (Nouveau permis) Dérogation basée sur l’art. 28 LTr</w:t>
      </w:r>
    </w:p>
    <w:p>
      <w:r>
        <w:t>5712 Permis de travail en continu (Art. 24 LTr) – 03-3032 / 102004 Harting AG, 2504 Bienne ensemble de la fabrication (étampage, moulage, galvanoplastie, assemblage) horaire d’exploitation indispensable pour des raisons économiques 170 A 02.11.2003–04.11.2006 (Renouvellement) – 03-3089 / 101169 Nexans Suisse SA, 2016 Cortaillod usine 1 horaire d’exploitation indispensable pour des raisons économiques 8 A 07.09.2003–09.09.2006 (Nouveau permis) Permis de travail de nuit et du dimanche (Art. 17 et 19 LTr) – 03-3059 / 100878 Centre d’Impression des Ronquoz C.I.R. SA, 1950 Sion metteurs en pages – plaques – rotative – expédition horaire d’exploitation indispensable pour des raisons économiques 26 A 31.08.2003–02.09.2006 (Renouvellement/modification) – 03-3069 / 100784 Orgamol SA, 1902 Evionnaz usines Nord et Sud: fabrication de produits pharmaceutiques de base horaire d’exploitation indispensable pour des raisons économiques 114 A 20.07.2003–05.06.2004 (Modification)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23 septembre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37 Cahier Numero Geschäftsnummer --- Numéro d'affaire Numero dell'oggetto Datum 23.09.2003 Date Data Seite 5711-5712 Page Pagina Ref. No 10 127 653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