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2003-1922 5721 vom 23. September 2003</w:t>
      </w:r>
    </w:p>
    <w:p>
      <w:r>
        <w:t>Bundesverwaltung, 2003-09-23, DE</w:t>
      </w:r>
    </w:p>
    <w:p>
      <w:r>
        <w:rPr>
          <w:b/>
        </w:rPr>
        <w:t xml:space="preserve">Quelle: </w:t>
      </w:r>
      <w:r>
        <w:t>https://mcp.opencaselaw.ch/entscheid/ch_vb_2003-1922_5721</w:t>
      </w:r>
    </w:p>
    <w:p>
      <w:r>
        <w:t>FR: CH_VB 2003-1922 5721 du 23 septembre 2003</w:t>
      </w:r>
    </w:p>
    <w:p>
      <w:r>
        <w:t>IT: CH_VB 2003-1922 5721 del 23 settembre 2003</w:t>
      </w:r>
    </w:p>
    <w:p>
      <w:pPr>
        <w:pStyle w:val="Heading2"/>
      </w:pPr>
      <w:r>
        <w:t>Volltext</w:t>
      </w:r>
    </w:p>
    <w:p>
      <w:r>
        <w:t>2003-1922 5721 Allocation de subsides fédéraux pour des projets forestiers Décisions de la Direction fédérale des forêts – Commune de Loveresse BE, Ouvrage et installations de protection, Assai- nissement falaise sud du Moron Nº de projet 431.1-BE-0011/0001 – Commune de Vionnaz VS, Ouvrage et installations de protection, Orcin Nº de projet 431.1-VS-3253/0001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23 septembre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37 Cahier Numero Geschäftsnummer --- Numéro d'affaire Numero dell'oggetto Datum 23.09.2003 Date Data Seite 5721-5721 Page Pagina Ref. No 10 127 657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