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2003-1753 1903 vom 18. Dezember 2003</w:t>
      </w:r>
    </w:p>
    <w:p>
      <w:r>
        <w:t>Bundesverwaltung, 2003-12-18, DE</w:t>
      </w:r>
    </w:p>
    <w:p>
      <w:r>
        <w:rPr>
          <w:b/>
        </w:rPr>
        <w:t xml:space="preserve">Quelle: </w:t>
      </w:r>
      <w:r>
        <w:t>https://mcp.opencaselaw.ch/entscheid/ch_vb_2003-1753_1903_</w:t>
      </w:r>
    </w:p>
    <w:p>
      <w:r>
        <w:t>FR: CH_VB 2003-1753 1903 du 18 décembre 2003</w:t>
      </w:r>
    </w:p>
    <w:p>
      <w:r>
        <w:t>IT: CH_VB 2003-1753 1903 del 18 dicembre 2003</w:t>
      </w:r>
    </w:p>
    <w:p>
      <w:pPr>
        <w:pStyle w:val="Heading2"/>
      </w:pPr>
      <w:r>
        <w:t>Erwägungen</w:t>
      </w:r>
    </w:p>
    <w:p>
      <w:r>
        <w:rPr>
          <w:b/>
        </w:rPr>
        <w:t>E. 1</w:t>
      </w:r>
    </w:p>
    <w:p>
      <w:r>
        <w:t>Un plafond de dépenses de 8 millions de francs est approuvé en vue de l’octroi d’une aide financière à la fondation Bibliomedia pour la période 2004–2007.</w:t>
      </w:r>
    </w:p>
    <w:p>
      <w:r>
        <w:rPr>
          <w:b/>
        </w:rPr>
        <w:t>E. 2</w:t>
      </w:r>
    </w:p>
    <w:p>
      <w:r>
        <w:t>RS 432.28; RO 2004 2077</w:t>
      </w:r>
    </w:p>
    <w:p>
      <w:r>
        <w:rPr>
          <w:b/>
        </w:rPr>
        <w:t>E. 3</w:t>
      </w:r>
    </w:p>
    <w:p>
      <w:r>
        <w:t>FF 2003 5661</w:t>
      </w:r>
    </w:p>
    <w:p>
      <w:r>
        <w:t>Plafond de dépenses en vue de l’octroi d’une aide financière à la fondation Bibliomedia. AF 1904</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à la fondation Bibliomedia pour la période 2004-2007 In Bundesblatt Dans Feuille fédérale In Foglio federale Jahr 2004 Année Anno Band 1 Volume Volume Heft 16 Cahier Numero Geschäftsnummer --- Numéro d'affaire Numero dell'oggetto Datum 27.04.2004 Date Data Seite 1903-1904 Page Pagina Ref. No 10 137 563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