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2003-1541 4867 vom 14. Juli 2003</w:t>
      </w:r>
    </w:p>
    <w:p>
      <w:r>
        <w:t>Bundesverwaltung, 2003-07-14, DE</w:t>
      </w:r>
    </w:p>
    <w:p>
      <w:r>
        <w:rPr>
          <w:b/>
        </w:rPr>
        <w:t xml:space="preserve">Quelle: </w:t>
      </w:r>
      <w:r>
        <w:t>https://mcp.opencaselaw.ch/entscheid/ch_vb_2003-1541_4867</w:t>
      </w:r>
    </w:p>
    <w:p>
      <w:r>
        <w:t>FR: CH_VB 2003-1541 4867 du 14 juillet 2003</w:t>
      </w:r>
    </w:p>
    <w:p>
      <w:r>
        <w:t>IT: CH_VB 2003-1541 4867 del 14 luglio 2003</w:t>
      </w:r>
    </w:p>
    <w:p>
      <w:pPr>
        <w:pStyle w:val="Heading2"/>
      </w:pPr>
      <w:r>
        <w:t>Erwägungen</w:t>
      </w:r>
    </w:p>
    <w:p>
      <w:r>
        <w:rPr>
          <w:b/>
        </w:rPr>
        <w:t>E. 21</w:t>
      </w:r>
    </w:p>
    <w:p>
      <w:r>
        <w:t>083 377 592 Liquidités 766 774 368 982 026 238 Comptes postaux 7 932 126 1 565 339 Banque Nationale Suisse 529 873 360 111 Dépôts à vue 758 000 000 980 000 000 Confédération, Finances et comptabilité 312 369 100 789 Placements 18 064 162 995 20 101 351 354 Comptes courants 182 186 167 55 584 460 Dépôts à terme 2 625 000 000 2 705 000 000 Prêts directs 3 240 800 000 4 338 500 000 Obligations francs suisses 5 738 319 188 6 541 808 115 Obligations monnaies étrangères 1 147 539 768 1 122 413 027 Actions suisses 1 382 284 967 2 768 113 519 Actions étrangères 2 468 167 443 2 061 451 240 Fonds de valeurs mobilières et immobilières 933 073 572 207 573 187 Impôt anticipé / Impôt à la source 28 150 912</w:t>
      </w:r>
    </w:p>
    <w:p>
      <w:r>
        <w:rPr>
          <w:b/>
        </w:rPr>
        <w:t>E. 26</w:t>
      </w:r>
    </w:p>
    <w:p>
      <w:r>
        <w:t>308 401 Intérêts courus 210 536 750 274 599 405 Valeurs de remplacement positives 108 104 228 0 Autres avoirs 0 0 Œuvres sociales 4 797 429 013 5 176 271 863 Comptes courants / Débiteurs 3 836 033 661 4 181 057 951 Caisses de compensation, débiteurs 3 360 180 188 3 513 586 349 Confédération, TVA 393 058 154 502 331 599 Confédération, impôts sur jeux 65 390 577 73 468 531 Confédération, contributions AVS, AI, AFA1 0 71 486 403 Cantons, contributions AVS, AI, AFA 0 0 Prestations à restituer 13 052 231 16 749 731 Autres débiteurs 4 352 511 3 435 338</w:t>
      </w:r>
    </w:p>
    <w:p>
      <w:r>
        <w:t>4869 2002 Fr. 2001 Fr. Prêts 20 580 614 22 806 769 Prêts aux institutions 2 445 000 3 950 000 Prêts de l’AI à des assurés 18 135 614 18 856 769 Immeubles 40 814 738 42 407 143 Immeubles AI 40 814 738 42 407 143 Comptes de régularisation 900 000 000 930 000 000 Recettes imputées 900 000 000 930 000 000 Perte reportée 4 502 515 554 3 313 026 251 Perte reportée AI 4 502 515 554 3 313 026 251 Total Actif</w:t>
      </w:r>
    </w:p>
    <w:p>
      <w:r>
        <w:rPr>
          <w:b/>
        </w:rPr>
        <w:t>E. 28</w:t>
      </w:r>
    </w:p>
    <w:p>
      <w:r>
        <w:t>130 881 931</w:t>
      </w:r>
    </w:p>
    <w:p>
      <w:r>
        <w:rPr>
          <w:b/>
        </w:rPr>
        <w:t>E. 29</w:t>
      </w:r>
    </w:p>
    <w:p>
      <w:r>
        <w:t>572 675 705 B. Passifs Engagements liés aux placements 7 799 637 1 164 251 203 Dettes à court terme 0 1 163 000 000 Engagements à court terme 0 0 Placements de l’AC auprès du Fonds AVS 0 1 163 000 000 Autres dettes 3 556 000 1 251 203 Charges imputées sur placements 3 556 000 1 251 203 Provisions sur risques de placements 0 0 Provisions sur prêts 0 0 Autres engagements 4 243 637 0 Valeurs de remplacement négatives 4 243 637 0 Autres engagements 0 0 Réserves d’évaluation 0 0 Réserves d’évaluation 0 0 Œuvres sociales 1 511 239 086 1 575 256 635 Comptes courants / Créanciers 910 239 086 927 256 635 Caisses de compensation, créanciers 4 081 713 788 872 AC, compte courant 894 944 196 884 244 291 Confédération, contributions AVS, AI, AFA1 1 591 827 0 Cantons, contributions AVS, AI, AFA 3 157 778</w:t>
      </w:r>
    </w:p>
    <w:p>
      <w:r>
        <w:rPr>
          <w:b/>
        </w:rPr>
        <w:t>E. 30</w:t>
      </w:r>
    </w:p>
    <w:p>
      <w:r>
        <w:t>Cahier Numero Geschäftsnummer --- Numéro d'affaire Numero dell'oggetto Datum 05.08.2003 Date Data Seite 4867-4870 Page Pagina Ref. No 10 127 546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