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2003-1420 4385 vom 8. Juli 2003</w:t>
      </w:r>
    </w:p>
    <w:p>
      <w:r>
        <w:t>Bundesverwaltung, 2003-07-08, DE</w:t>
      </w:r>
    </w:p>
    <w:p>
      <w:r>
        <w:rPr>
          <w:b/>
        </w:rPr>
        <w:t xml:space="preserve">Quelle: </w:t>
      </w:r>
      <w:r>
        <w:t>https://mcp.opencaselaw.ch/entscheid/ch_vb_2003-1420_4385</w:t>
      </w:r>
    </w:p>
    <w:p>
      <w:r>
        <w:t>FR: CH_VB 2003-1420 4385 du 8 juillet 2003</w:t>
      </w:r>
    </w:p>
    <w:p>
      <w:r>
        <w:t>IT: CH_VB 2003-1420 4385 del 8 luglio 2003</w:t>
      </w:r>
    </w:p>
    <w:p>
      <w:pPr>
        <w:pStyle w:val="Heading2"/>
      </w:pPr>
      <w:r>
        <w:t>Volltext</w:t>
      </w:r>
    </w:p>
    <w:p>
      <w:r>
        <w:t>2003-1420 4385 Demandes d’octroi de permis concernant la durée du travail Permis de travail du dimanche et de jours fériés (Art. 19 et 20a LTr) – 03-2749 / 100024 UCB Farchim SA (UCB Farchim AG) (UCB Farchim Ltd), 1630 Bulle production et contrôle (flux continu) horaire d’exploitation indispensable pour des raisons techniques et économiques 30 A 10.08.2003–12.08.2006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w:t>
      </w:r>
    </w:p>
    <w:p>
      <w:r>
        <w:t>4386 Permis concernant la durée du travail octroyés Permis de travail de nuit (Art. 17 LTr) – 03-2459 / 109031 Naville SA, 1227 Carouge GE Dynapresse - Services généraux besoins spéciaux de consommation 4 A 05.05.2003–08.05.2004 (Nouveau permis) – 03-2471 / 100778 Syngenta Crop Protection Monthey SA, 1870 Monthey bâtiments 302 - 317 - 334 - 337 - 351 - 352 - 358 - 363 - 371 - 382 - 398 - 415 - 452 horaire d’exploitation indispensable pour des raisons techniques et économiques 243 A 31.03.2003–01.04.2006 (Modification) – 03-2474 / 100862 Vantico SA, 1870 Monthey bâtiments 281 - 315 - 366 - 379 horaire d’exploitation indispensable pour des raisons techniques et économiques 60 A 31.03.2003–01.04.2006 (Renouvellement/modification) Permis de travail de nuit (sans alternance) (Art. 17 Ltr) – 03-2457 / 109031 Naville SA, 1227 Carouge GE chauffeurs besoins spéciaux de consommation 20 A 05.05.2003–08.05.2004 (Nouveau permis) – 03-2518 / 100031 Bultech Précision, 1630 Bulle centres d’usinage et de tournage CNC horaire d’exploitation indispensable pour des raisons économiques 9 A 11.05.2003–15.05.2004 (Renouvellement/modification) Dérogation basée sur l’art. 28 LTr</w:t>
      </w:r>
    </w:p>
    <w:p>
      <w:r>
        <w:t>4387 Permis de travail en continu (Art. 24 LTr) – 03-2381 / 100043 ILFORD Imaging Switzerland GmbH, 1723 Marly découpage de bobines en «donuts» de type Masson Scott horaire d’exploitation indispensable pour des raisons économiques 24 A 27.04.2003–01.05.2004 (Nouveau permis) – 03-2386 / 100035 Tetra Pak (Suisse) SA, 1680 Romont Blown Film horaire d’exploitation indispensable pour des raisons techniques et économiques 18 A 09.02.2003–26.02.2005 (Modification) – 03-2473 / 100778 Syngenta Crop Protection Monthey SA, 1870 Monthey bâtiments 317 - 334 - 337 - 351 - 370 - 415 - 452 - 358 - 370 - 255 - 307 horaire d’exploitation indispensable pour des raisons techniques et économiques 220 A 30.03.2003–01.04.2006 (Modification) – 03-2476 / 100862 Vantico SA, 1870 Monthey bâtiments 443 - 281 - 366 horaire d’exploitation indispensable pour des raisons techniques et économiques 108 A 30.03.2003–01.04.2006 (Renouvellement/modification) Permis de travail de nuit et du dimanche (Art. 17 et 19 LTr) – 03-2385 / 100035 Tetra Pak (Suisse) SA, 1680 Romont Laminoir + WH + Kampf horaire d’exploitation indispensable pour des raisons économiques 105 A 09.02.2003–26.02.2005 (Modification) – 03-2456 / 109032 Naville SA, succursale de Lausanne, 1007 Lausanne chauffeurs besoins spéciaux de consommation 40 A 04.05.2003–08.05.2004 (Nouveau permis) (A = adultes, J = jeunes gens)</w:t>
      </w:r>
    </w:p>
    <w:p>
      <w:r>
        <w:t>4388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8 juillet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26 Cahier Numero Geschäftsnummer --- Numéro d'affaire Numero dell'oggetto Datum 08.07.2003 Date Data Seite 4385-4388 Page Pagina Ref. No 10 127 477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