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2003-1348 5733 vom 3. September 2003</w:t>
      </w:r>
    </w:p>
    <w:p>
      <w:r>
        <w:t>Bundesverwaltung, 2003-09-03, DE</w:t>
      </w:r>
    </w:p>
    <w:p>
      <w:r>
        <w:rPr>
          <w:b/>
        </w:rPr>
        <w:t xml:space="preserve">Quelle: </w:t>
      </w:r>
      <w:r>
        <w:t>https://mcp.opencaselaw.ch/entscheid/ch_vb_2003-1348_5733</w:t>
      </w:r>
    </w:p>
    <w:p>
      <w:r>
        <w:t>FR: CH_VB 2003-1348 5733 du 3 septembre 2003</w:t>
      </w:r>
    </w:p>
    <w:p>
      <w:r>
        <w:t>IT: CH_VB 2003-1348 5733 del 3 settembre 2003</w:t>
      </w:r>
    </w:p>
    <w:p>
      <w:pPr>
        <w:pStyle w:val="Heading2"/>
      </w:pPr>
      <w:r>
        <w:t>Erwägungen</w:t>
      </w:r>
    </w:p>
    <w:p>
      <w:r>
        <w:rPr>
          <w:b/>
        </w:rPr>
        <w:t>E. 1</w:t>
      </w:r>
    </w:p>
    <w:p>
      <w:r>
        <w:t>RS 632.10</w:t>
      </w:r>
    </w:p>
    <w:p>
      <w:r>
        <w:rPr>
          <w:b/>
        </w:rPr>
        <w:t>E. 2</w:t>
      </w:r>
    </w:p>
    <w:p>
      <w:r>
        <w:t>FF 2003 5725</w:t>
      </w:r>
    </w:p>
    <w:p>
      <w:r>
        <w:rPr>
          <w:b/>
        </w:rPr>
        <w:t>E. 3</w:t>
      </w:r>
    </w:p>
    <w:p>
      <w:r>
        <w:t>RO 2003 529</w:t>
      </w:r>
    </w:p>
    <w:p>
      <w:r>
        <w:rPr>
          <w:b/>
        </w:rPr>
        <w:t>E. 4</w:t>
      </w:r>
    </w:p>
    <w:p>
      <w:r>
        <w:t>RS 632.10</w:t>
      </w:r>
    </w:p>
    <w:p>
      <w:r>
        <w:t>5734 Ordonnance Appendice sur la modification du tarif des douanes annexé à la loi sur le tarif des douanes ainsi que d’autres actes législatifs traitant du sucre du 26 février 2003 Le Conseil fédéral suisse, vu l’art. 4, al. 3, de la loi du 9 octobre 1986 sur le tarif des douanes5, arrête: Art. 1 Modification du tarif des douanes Les numéros du tarif et les textes figurant à l’annexe 1 (partie 1a) de la loi du</w:t>
      </w:r>
    </w:p>
    <w:p>
      <w:r>
        <w:rPr>
          <w:b/>
        </w:rPr>
        <w:t>E. 9</w:t>
      </w:r>
    </w:p>
    <w:p>
      <w:r>
        <w:t>RS 632.421.0</w:t>
      </w:r>
    </w:p>
    <w:p>
      <w:r>
        <w:rPr>
          <w:b/>
        </w:rPr>
        <w:t>E. 10</w:t>
      </w:r>
    </w:p>
    <w:p>
      <w:r>
        <w:t>RS 632.911</w:t>
      </w:r>
    </w:p>
    <w:p>
      <w:r>
        <w:t>Ordonnance sur la modification du tarif des douanes annexé RO 2003 à la loi sur le tarif des douanes 5738 Le numéro du tarif 1702.9039 est remplacé par les numéros 1702.9033/9038: Numéro de tarif Droit de douane préférentiel Fr. par 100 kg brut applicable Tarif normal moins 1702. 9033 PMA exempt 9034 PMA exempt 9038 PMA exempt 6. Ordonnance du 7 décembre 1998 sur les importations agricoles11 Art. 35a Dispositions transitoires de la modification du 26 février 2003 1 Pour les dédouanements entre le 1er octobre 2002 et le 31 mars 2003, sont rem- boursés sur demande, sans émoluments ni intérêts: a. fr. 7.— par 100 kg brut pour les marchandises du numéro du tarif 1702.9029; b. fr. 4.80 par 100 kg brut pour les marchandises du numéro du tarif 1702.9039. 2 Sont exceptés de la restitution le sucre de betterave et de canne caramélisé du numéro du tarif 1702.9029 ainsi que les sirops de sucre de betterave et de canne du numéro du tarif 1702.9039. 3 Les demandes de restitution doivent être adressées par écrit d’ici au 31 décembre 2003, accompagnées des originaux des acquits de douane, à l’Inspectorat des doua- nes, case postale 730, 3900 Brigue. Les demandes tardives ne seront pas traitées. Annexe 1, ch. 17, Organisation de marché: sucre Les numéros du tarif 1702.3032, 3042, 4019 et 4029 sont modifiés comme suit: Numéro de tarif Droit de douane par 100 kg brut Fr. Texte complémentaire 1702. 3032 61.— Pas de PGI requis 3042 39.— Pas de PGI requis 4019 61.— Pas de PGI requis 4029 39.— Pas de PGI requis</w:t>
      </w:r>
    </w:p>
    <w:p>
      <w:r>
        <w:rPr>
          <w:b/>
        </w:rPr>
        <w:t>E. 11</w:t>
      </w:r>
    </w:p>
    <w:p>
      <w:r>
        <w:t>RS 916.01</w:t>
      </w:r>
    </w:p>
    <w:p>
      <w:r>
        <w:t>Ordonnance sur la modification du tarif des douanes annexé RO 2003 à la loi sur le tarif des douanes 5739 Le numéro du tarif 1702.9029 est remplacé par les numéros 1702.9022/9028: Numéro de tarif Droit de douane par 100 kg brut Fr. Texte complémentaire 1702. 9022 25.70 9023 18.70 Pas de PGI requis 9024 18.70 Pas de PGI requis 9028 18.70 Pas de PGI requis Le numéro du tarif 1702.9039 est remplacé par les numéros 1702.9033/9038: Numéro de tarif Droit de douane par 100 kg brut Fr. Texte complémentaire 1702. 9033 14.80 9034 10.— Pas de PGI requis 9038 10.— Pas de PGI requis</w:t>
      </w:r>
    </w:p>
    <w:p>
      <w:r>
        <w:t>Ordonnance sur la modification du tarif des douanes annexé RO 2003 à la loi sur le tarif des douanes 5740</w:t>
      </w:r>
    </w:p>
    <w:p>
      <w:r>
        <w:t>Schweizerisches Bundesarchiv, Digitale Amtsdruckschriften Archives fédérales suisses, Publications officielles numérisées Archivio federale svizzero, Pubblicazioni ufficiali digitali Arrêté fédéral portant approbation de mesures touchant le tarif des douanes (Projet) In Bundesblatt Dans Feuille fédérale In Foglio federale Jahr 2003 Année Anno Band 1 Volume Volume Heft 38 Cahier Numero Geschäftsnummer --- Numéro d'affaire Numero dell'oggetto Datum 30.09.2003 Date Data Seite 5733-5740 Page Pagina Ref. No 10 127 662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