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2003-1011 3133 vom 8. Mai 2003</w:t>
      </w:r>
    </w:p>
    <w:p>
      <w:r>
        <w:t>Bundesverwaltung, 2003-05-08, DE</w:t>
      </w:r>
    </w:p>
    <w:p>
      <w:r>
        <w:rPr>
          <w:b/>
        </w:rPr>
        <w:t xml:space="preserve">Quelle: </w:t>
      </w:r>
      <w:r>
        <w:t>https://mcp.opencaselaw.ch/entscheid/ch_vb_2003-1011_3133</w:t>
      </w:r>
    </w:p>
    <w:p>
      <w:r>
        <w:t>FR: CH_VB 2003-1011 3133 du 8 mai 2003</w:t>
      </w:r>
    </w:p>
    <w:p>
      <w:r>
        <w:t>IT: CH_VB 2003-1011 3133 del 8 maggio 2003</w:t>
      </w:r>
    </w:p>
    <w:p>
      <w:pPr>
        <w:pStyle w:val="Heading2"/>
      </w:pPr>
      <w:r>
        <w:t>Volltext</w:t>
      </w:r>
    </w:p>
    <w:p>
      <w:r>
        <w:t>2003-1011 3133 Assemblée fédérale Le conseil national s’est réuni en session spéciale de mai du 5 au 8 mai 2003 (18e session de la 46e législature). Election Conseil national Franz Brun, agriculteur, maire, originaire de Ruswil, domicilié à Sigigen (en rempla- cement de M. Heinrich Estermann, décédé).</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2003 Année Anno Band 1 Volume Volume Heft 19 Cahier Numero Geschäftsnummer --- Numéro d'affaire Numero dell'oggetto Datum 20.05.2003 Date Data Seite 3133-3133 Page Pagina Ref. No 10 127 274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