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2003-0626 4673 vom 21. September 2004</w:t>
      </w:r>
    </w:p>
    <w:p>
      <w:r>
        <w:t>Bundesverwaltung, 2004-09-21, DE</w:t>
      </w:r>
    </w:p>
    <w:p>
      <w:r>
        <w:rPr>
          <w:b/>
        </w:rPr>
        <w:t xml:space="preserve">Quelle: </w:t>
      </w:r>
      <w:r>
        <w:t>https://mcp.opencaselaw.ch/entscheid/ch_vb_2003-0626_4673_</w:t>
      </w:r>
    </w:p>
    <w:p>
      <w:r>
        <w:t>FR: CH_VB 2003-0626 4673 du 21 septembre 2004</w:t>
      </w:r>
    </w:p>
    <w:p>
      <w:r>
        <w:t>IT: CH_VB 2003-0626 4673 del 21 settembre 2004</w:t>
      </w:r>
    </w:p>
    <w:p>
      <w:pPr>
        <w:pStyle w:val="Heading2"/>
      </w:pPr>
      <w:r>
        <w:t>Erwägungen</w:t>
      </w:r>
    </w:p>
    <w:p>
      <w:r>
        <w:rPr>
          <w:b/>
        </w:rPr>
        <w:t>E. 1</w:t>
      </w:r>
    </w:p>
    <w:p>
      <w:r>
        <w:t>Un crédit-cadre de 2500 millions de francs est autorisé pour l’octroi de prêts, la prise en charge d’engagements de garantie et la fourniture de contributions à fonds perdu au sens de l’art. 8, al. 1, LAMO.</w:t>
      </w:r>
    </w:p>
    <w:p>
      <w:r>
        <w:rPr>
          <w:b/>
        </w:rPr>
        <w:t>E. 2</w:t>
      </w:r>
    </w:p>
    <w:p>
      <w:r>
        <w:t>Les prêts remboursés et les garanties échues sans pertes peuvent être reportés à compte nouveau.</w:t>
      </w:r>
    </w:p>
    <w:p>
      <w:r>
        <w:rPr>
          <w:b/>
        </w:rPr>
        <w:t>E. 3</w:t>
      </w:r>
    </w:p>
    <w:p>
      <w:r>
        <w:t>FF 2003 4306</w:t>
      </w:r>
    </w:p>
    <w:p>
      <w:r>
        <w:t>Arrêté sur l’aide monétaire. AF 4674 Entrée en vigueur Le présent arrêté entre en vigueur le 1er octobre 2004 est a effet jusqu’au 30 septem- bre 2009. 9 septembre 2004 Au nom du Conseil fédéral suisse:</w:t>
      </w:r>
    </w:p>
    <w:p>
      <w:r>
        <w:t>Le président de la Confédération, Joseph Deiss La chancelière de la Confédération, Annemarie Huber-Hotz</w:t>
      </w:r>
    </w:p>
    <w:p>
      <w:r>
        <w:t>Schweizerisches Bundesarchiv, Digitale Amtsdruckschriften Archives fédérales suisses, Publications officielles numérisées Archivio federale svizzero, Pubblicazioni ufficiali digitali Arrêté fédéral sur l'aide monétaire internationale (Arrêté sur l'aide monétaire, AAM) In Bundesblatt Dans Feuille fédérale In Foglio federale Jahr 2004 Année Anno Band 1 Volume Volume Heft 37 Cahier Numero Geschäftsnummer --- Numéro d'affaire Numero dell'oggetto Datum 21.09.2004 Date Data Seite 4673-4674 Page Pagina Ref. No 10 137 960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